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 «Мероприятия</w:t>
      </w:r>
      <w:bookmarkStart w:id="0" w:name="_GoBack"/>
      <w:bookmarkEnd w:id="0"/>
      <w:r w:rsidRPr="00905871">
        <w:rPr>
          <w:sz w:val="30"/>
          <w:szCs w:val="30"/>
        </w:rPr>
        <w:t xml:space="preserve"> по регулированию </w:t>
      </w:r>
      <w:r w:rsidR="00A066C6">
        <w:rPr>
          <w:sz w:val="30"/>
          <w:szCs w:val="30"/>
        </w:rPr>
        <w:t xml:space="preserve">распространения и </w:t>
      </w:r>
      <w:r w:rsidRPr="00905871">
        <w:rPr>
          <w:sz w:val="30"/>
          <w:szCs w:val="30"/>
        </w:rPr>
        <w:t>численности борщевика Сосновского»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</w:t>
      </w:r>
      <w:r w:rsidR="00FA4485" w:rsidRPr="00905871">
        <w:rPr>
          <w:sz w:val="30"/>
          <w:szCs w:val="30"/>
        </w:rPr>
        <w:t xml:space="preserve">который </w:t>
      </w:r>
      <w:r w:rsidRPr="00905871">
        <w:rPr>
          <w:sz w:val="30"/>
          <w:szCs w:val="30"/>
        </w:rPr>
        <w:t>нанос</w:t>
      </w:r>
      <w:r w:rsidR="00FA4485" w:rsidRPr="00905871">
        <w:rPr>
          <w:sz w:val="30"/>
          <w:szCs w:val="30"/>
        </w:rPr>
        <w:t xml:space="preserve">ит </w:t>
      </w:r>
      <w:r w:rsidRPr="00905871">
        <w:rPr>
          <w:sz w:val="30"/>
          <w:szCs w:val="30"/>
        </w:rPr>
        <w:t>значительный экономический ущерб стране и оказыва</w:t>
      </w:r>
      <w:r w:rsidR="00FA4485" w:rsidRPr="00905871">
        <w:rPr>
          <w:sz w:val="30"/>
          <w:szCs w:val="30"/>
        </w:rPr>
        <w:t xml:space="preserve">ет </w:t>
      </w:r>
      <w:r w:rsidRPr="00905871">
        <w:rPr>
          <w:sz w:val="30"/>
          <w:szCs w:val="30"/>
        </w:rPr>
        <w:t>негативное воздействие как на экологические системы, так и здоровье людей.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 w:rsidR="00A066C6"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 xml:space="preserve"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</w:t>
      </w:r>
      <w:proofErr w:type="spellStart"/>
      <w:r w:rsidRPr="00905871">
        <w:rPr>
          <w:i/>
          <w:sz w:val="30"/>
          <w:szCs w:val="30"/>
        </w:rPr>
        <w:t>г.Минск</w:t>
      </w:r>
      <w:proofErr w:type="spellEnd"/>
      <w:r w:rsidRPr="00905871">
        <w:rPr>
          <w:i/>
          <w:sz w:val="30"/>
          <w:szCs w:val="30"/>
        </w:rPr>
        <w:t xml:space="preserve"> – 5 мест и 1,77 га, соответственно.</w:t>
      </w:r>
    </w:p>
    <w:p w:rsidR="004B11B9" w:rsidRPr="00905871" w:rsidRDefault="004B11B9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 территории </w:t>
      </w:r>
      <w:r>
        <w:rPr>
          <w:sz w:val="30"/>
          <w:szCs w:val="30"/>
        </w:rPr>
        <w:t>Витебской</w:t>
      </w:r>
      <w:r w:rsidRPr="00905871">
        <w:rPr>
          <w:sz w:val="30"/>
          <w:szCs w:val="30"/>
        </w:rPr>
        <w:t xml:space="preserve"> области установлено </w:t>
      </w:r>
      <w:r>
        <w:rPr>
          <w:sz w:val="30"/>
          <w:szCs w:val="30"/>
        </w:rPr>
        <w:t>4027</w:t>
      </w:r>
      <w:r w:rsidRPr="00905871">
        <w:rPr>
          <w:sz w:val="30"/>
          <w:szCs w:val="30"/>
        </w:rPr>
        <w:t xml:space="preserve"> мест произрастания борщевика Сосновского общей площадью </w:t>
      </w:r>
      <w:r>
        <w:rPr>
          <w:sz w:val="30"/>
          <w:szCs w:val="30"/>
        </w:rPr>
        <w:t>3947,41</w:t>
      </w:r>
      <w:r w:rsidRPr="00905871">
        <w:rPr>
          <w:sz w:val="30"/>
          <w:szCs w:val="30"/>
        </w:rPr>
        <w:t xml:space="preserve"> га. Основными пользователями земельных участков, на которых выявлен борщевик Сосновского являются: </w:t>
      </w:r>
    </w:p>
    <w:p w:rsidR="004B11B9" w:rsidRPr="00905871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сельскохозяйственные организации</w:t>
      </w:r>
      <w:r w:rsidRPr="00905871">
        <w:rPr>
          <w:sz w:val="30"/>
          <w:szCs w:val="30"/>
        </w:rPr>
        <w:t>, у котор</w:t>
      </w:r>
      <w:r>
        <w:rPr>
          <w:sz w:val="30"/>
          <w:szCs w:val="30"/>
        </w:rPr>
        <w:t>ых</w:t>
      </w:r>
      <w:r w:rsidRPr="00905871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>1450</w:t>
      </w:r>
      <w:r w:rsidRPr="00905871">
        <w:rPr>
          <w:sz w:val="30"/>
          <w:szCs w:val="30"/>
        </w:rPr>
        <w:t xml:space="preserve"> мест произрастания общей площадью </w:t>
      </w:r>
      <w:r>
        <w:rPr>
          <w:sz w:val="30"/>
          <w:szCs w:val="30"/>
        </w:rPr>
        <w:t>2492,75</w:t>
      </w:r>
      <w:r w:rsidRPr="00905871">
        <w:rPr>
          <w:sz w:val="30"/>
          <w:szCs w:val="30"/>
        </w:rPr>
        <w:t xml:space="preserve">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сельские исполнительные комитеты (земли общего пользования населенных пунктов, земли запаса)</w:t>
      </w:r>
      <w:r w:rsidRPr="00905871">
        <w:rPr>
          <w:sz w:val="30"/>
          <w:szCs w:val="30"/>
        </w:rPr>
        <w:t>, у котор</w:t>
      </w:r>
      <w:r>
        <w:rPr>
          <w:sz w:val="30"/>
          <w:szCs w:val="30"/>
        </w:rPr>
        <w:t>ых</w:t>
      </w:r>
      <w:r w:rsidRPr="00905871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>1288</w:t>
      </w:r>
      <w:r w:rsidRPr="00905871">
        <w:rPr>
          <w:sz w:val="30"/>
          <w:szCs w:val="30"/>
        </w:rPr>
        <w:t xml:space="preserve"> мест произрастания общей площадью </w:t>
      </w:r>
      <w:r>
        <w:rPr>
          <w:sz w:val="30"/>
          <w:szCs w:val="30"/>
        </w:rPr>
        <w:t>873,42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ведущие лесное хозяйство, у которых выявлено 653 мета произрастания общей площадью 356,99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дорожные организации (в полосах отвода автомобильных и железных дорог), у которых выявлено 377 мест произрастания общей площадью </w:t>
      </w:r>
      <w:r w:rsidR="00BF0BBE">
        <w:rPr>
          <w:sz w:val="30"/>
          <w:szCs w:val="30"/>
        </w:rPr>
        <w:t xml:space="preserve">                       82,38 га;</w:t>
      </w:r>
    </w:p>
    <w:p w:rsidR="00BF0BBE" w:rsidRPr="00905871" w:rsidRDefault="00BF0BBE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прочие землепользователи, у которых выявлено 289 мест произрастания общей площадью 141,87 га.  </w:t>
      </w:r>
    </w:p>
    <w:p w:rsidR="004B11B9" w:rsidRDefault="00C01D20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Самыми </w:t>
      </w:r>
      <w:proofErr w:type="spellStart"/>
      <w:r>
        <w:rPr>
          <w:sz w:val="30"/>
          <w:szCs w:val="30"/>
        </w:rPr>
        <w:t>инвазированными</w:t>
      </w:r>
      <w:proofErr w:type="spellEnd"/>
      <w:r>
        <w:rPr>
          <w:sz w:val="30"/>
          <w:szCs w:val="30"/>
        </w:rPr>
        <w:t xml:space="preserve"> районами Витебской области являются: </w:t>
      </w:r>
      <w:proofErr w:type="spellStart"/>
      <w:r>
        <w:rPr>
          <w:sz w:val="30"/>
          <w:szCs w:val="30"/>
        </w:rPr>
        <w:t>Ушачский</w:t>
      </w:r>
      <w:proofErr w:type="spellEnd"/>
      <w:r>
        <w:rPr>
          <w:sz w:val="30"/>
          <w:szCs w:val="30"/>
        </w:rPr>
        <w:t xml:space="preserve"> – 1164 места произрастания </w:t>
      </w:r>
      <w:r w:rsidR="008A355B">
        <w:rPr>
          <w:sz w:val="30"/>
          <w:szCs w:val="30"/>
        </w:rPr>
        <w:t xml:space="preserve">общей площадью 1426,13 га; Витебский – 399 мест произрастания общей площадью 771,88 га; </w:t>
      </w:r>
      <w:proofErr w:type="spellStart"/>
      <w:r w:rsidR="008A355B">
        <w:rPr>
          <w:sz w:val="30"/>
          <w:szCs w:val="30"/>
        </w:rPr>
        <w:t>Городокский</w:t>
      </w:r>
      <w:proofErr w:type="spellEnd"/>
      <w:r w:rsidR="008A355B">
        <w:rPr>
          <w:sz w:val="30"/>
          <w:szCs w:val="30"/>
        </w:rPr>
        <w:t xml:space="preserve"> – 526 мест произрастания общей площадью 411 га; </w:t>
      </w:r>
      <w:r>
        <w:rPr>
          <w:sz w:val="30"/>
          <w:szCs w:val="30"/>
        </w:rPr>
        <w:t xml:space="preserve"> </w:t>
      </w:r>
      <w:proofErr w:type="spellStart"/>
      <w:r w:rsidR="008A355B">
        <w:rPr>
          <w:sz w:val="30"/>
          <w:szCs w:val="30"/>
        </w:rPr>
        <w:t>Браславский</w:t>
      </w:r>
      <w:proofErr w:type="spellEnd"/>
      <w:r w:rsidR="008A355B">
        <w:rPr>
          <w:sz w:val="30"/>
          <w:szCs w:val="30"/>
        </w:rPr>
        <w:t xml:space="preserve"> – 302 места произрастания общей площадью 272,58 га; </w:t>
      </w:r>
      <w:proofErr w:type="spellStart"/>
      <w:r w:rsidR="008A355B">
        <w:rPr>
          <w:sz w:val="30"/>
          <w:szCs w:val="30"/>
        </w:rPr>
        <w:t>Сенненский</w:t>
      </w:r>
      <w:proofErr w:type="spellEnd"/>
      <w:r w:rsidR="008A355B">
        <w:rPr>
          <w:sz w:val="30"/>
          <w:szCs w:val="30"/>
        </w:rPr>
        <w:t xml:space="preserve"> – 115 мест произрастания общей площадью 258,16 га; </w:t>
      </w:r>
      <w:proofErr w:type="spellStart"/>
      <w:r w:rsidR="008A355B">
        <w:rPr>
          <w:sz w:val="30"/>
          <w:szCs w:val="30"/>
        </w:rPr>
        <w:t>Миорский</w:t>
      </w:r>
      <w:proofErr w:type="spellEnd"/>
      <w:r w:rsidR="008A355B">
        <w:rPr>
          <w:sz w:val="30"/>
          <w:szCs w:val="30"/>
        </w:rPr>
        <w:t xml:space="preserve"> – 153 места произрастания общей площадью 255,41 га.</w:t>
      </w:r>
    </w:p>
    <w:p w:rsidR="008A355B" w:rsidRDefault="008A355B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Небольшие площади борщевика имеются в </w:t>
      </w:r>
      <w:proofErr w:type="spellStart"/>
      <w:r>
        <w:rPr>
          <w:sz w:val="30"/>
          <w:szCs w:val="30"/>
        </w:rPr>
        <w:t>Докшицком</w:t>
      </w:r>
      <w:proofErr w:type="spellEnd"/>
      <w:r>
        <w:rPr>
          <w:sz w:val="30"/>
          <w:szCs w:val="30"/>
        </w:rPr>
        <w:t xml:space="preserve"> районе </w:t>
      </w:r>
      <w:r w:rsidR="006E14D9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6E14D9">
        <w:rPr>
          <w:sz w:val="30"/>
          <w:szCs w:val="30"/>
        </w:rPr>
        <w:t xml:space="preserve">               13 мест произрастания общей</w:t>
      </w:r>
      <w:r w:rsidR="006E14D9">
        <w:rPr>
          <w:sz w:val="30"/>
          <w:szCs w:val="30"/>
        </w:rPr>
        <w:tab/>
        <w:t xml:space="preserve">площадью 0,53 га, </w:t>
      </w:r>
      <w:proofErr w:type="spellStart"/>
      <w:r w:rsidR="006E14D9">
        <w:rPr>
          <w:sz w:val="30"/>
          <w:szCs w:val="30"/>
        </w:rPr>
        <w:t>Шарковщинском</w:t>
      </w:r>
      <w:proofErr w:type="spellEnd"/>
      <w:r w:rsidR="006E14D9">
        <w:rPr>
          <w:sz w:val="30"/>
          <w:szCs w:val="30"/>
        </w:rPr>
        <w:t xml:space="preserve"> районе – 23 места произрастания общей площадью 3,81 га, </w:t>
      </w:r>
      <w:proofErr w:type="spellStart"/>
      <w:r w:rsidR="006E14D9">
        <w:rPr>
          <w:sz w:val="30"/>
          <w:szCs w:val="30"/>
        </w:rPr>
        <w:t>Россонском</w:t>
      </w:r>
      <w:proofErr w:type="spellEnd"/>
      <w:r w:rsidR="006E14D9">
        <w:rPr>
          <w:sz w:val="30"/>
          <w:szCs w:val="30"/>
        </w:rPr>
        <w:t xml:space="preserve"> районе – 24 места произрастания общей площадью 6,94 га, </w:t>
      </w:r>
      <w:proofErr w:type="spellStart"/>
      <w:r w:rsidR="006E14D9">
        <w:rPr>
          <w:sz w:val="30"/>
          <w:szCs w:val="30"/>
        </w:rPr>
        <w:t>Шумилинском</w:t>
      </w:r>
      <w:proofErr w:type="spellEnd"/>
      <w:r w:rsidR="006E14D9">
        <w:rPr>
          <w:sz w:val="30"/>
          <w:szCs w:val="30"/>
        </w:rPr>
        <w:t xml:space="preserve"> районе – 45 мест произрастания общей площадью 9,41 га.</w:t>
      </w:r>
    </w:p>
    <w:p w:rsidR="006E14D9" w:rsidRDefault="006E14D9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Чашникском</w:t>
      </w:r>
      <w:proofErr w:type="spellEnd"/>
      <w:r>
        <w:rPr>
          <w:sz w:val="30"/>
          <w:szCs w:val="30"/>
        </w:rPr>
        <w:t xml:space="preserve"> районе, в результате ежегодного проведения работ все места произрастания борщевика Сосновского уничтожены. На контроле находится 12 участков.</w:t>
      </w:r>
    </w:p>
    <w:p w:rsidR="00C01D20" w:rsidRDefault="00C01D20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Наиболее эффективными методами борьбы с борщевиком Сосновского являются: химический с использованием специальных химических веществ </w:t>
      </w:r>
      <w:r w:rsidR="00FA4485" w:rsidRPr="00905871">
        <w:rPr>
          <w:sz w:val="30"/>
          <w:szCs w:val="30"/>
        </w:rPr>
        <w:t>–</w:t>
      </w:r>
      <w:r w:rsidRPr="00905871">
        <w:rPr>
          <w:sz w:val="30"/>
          <w:szCs w:val="30"/>
        </w:rPr>
        <w:t xml:space="preserve"> гербицидов, вызывающих гибель растений; комбинированный, основанный на использовании различных способов.</w:t>
      </w:r>
    </w:p>
    <w:p w:rsidR="00905871" w:rsidRDefault="00905871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Памятка «Проведение мероприятий по регулированию распространения и численности борщевика Сосновского» находится в свободном доступе в </w:t>
      </w:r>
      <w:r w:rsidR="00FA4485" w:rsidRPr="00905871">
        <w:rPr>
          <w:i/>
          <w:sz w:val="30"/>
          <w:szCs w:val="30"/>
        </w:rPr>
        <w:t xml:space="preserve">локальной </w:t>
      </w:r>
      <w:r w:rsidRPr="00905871">
        <w:rPr>
          <w:i/>
          <w:sz w:val="30"/>
          <w:szCs w:val="30"/>
        </w:rPr>
        <w:t xml:space="preserve">сети </w:t>
      </w:r>
      <w:r w:rsidR="00FA4485" w:rsidRPr="00905871">
        <w:rPr>
          <w:i/>
          <w:sz w:val="30"/>
          <w:szCs w:val="30"/>
        </w:rPr>
        <w:t>И</w:t>
      </w:r>
      <w:r w:rsidRPr="00905871">
        <w:rPr>
          <w:i/>
          <w:sz w:val="30"/>
          <w:szCs w:val="30"/>
        </w:rPr>
        <w:t>нтернет для скачивания, в том числе на официальном сайте Минприроды по ссылке http://minpriroda.gov.by/ru/biolog-landsh-raznoobr-ru/.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905871">
      <w:pPr>
        <w:pStyle w:val="ae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905871" w:rsidRPr="00905871" w:rsidRDefault="00905871" w:rsidP="004B11B9">
      <w:pPr>
        <w:pStyle w:val="ae"/>
        <w:ind w:firstLine="709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905871" w:rsidRPr="00905871" w:rsidRDefault="00905871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905871" w:rsidRPr="00905871" w:rsidRDefault="00905871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905871" w:rsidRPr="00905871" w:rsidRDefault="00905871" w:rsidP="00905871">
      <w:pPr>
        <w:jc w:val="both"/>
      </w:pPr>
    </w:p>
    <w:p w:rsidR="00905871" w:rsidRPr="00905871" w:rsidRDefault="00905871" w:rsidP="00905871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905871" w:rsidRPr="00905871" w:rsidRDefault="00905871" w:rsidP="00905871">
      <w:pPr>
        <w:ind w:firstLine="709"/>
        <w:jc w:val="both"/>
        <w:rPr>
          <w:b/>
        </w:rPr>
      </w:pPr>
      <w:r w:rsidRPr="00905871">
        <w:rPr>
          <w:b/>
        </w:rPr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E77A69" w:rsidRDefault="00E77A69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C01D20" w:rsidRDefault="00C01D20" w:rsidP="00C01D20">
      <w:pPr>
        <w:pStyle w:val="ae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</w:t>
      </w:r>
      <w:r w:rsidRPr="00C01D20">
        <w:rPr>
          <w:sz w:val="30"/>
          <w:szCs w:val="30"/>
        </w:rPr>
        <w:t xml:space="preserve">аспоряжением председателя Витебского областного исполнительного комитета </w:t>
      </w:r>
      <w:proofErr w:type="spellStart"/>
      <w:r w:rsidRPr="00C01D20">
        <w:rPr>
          <w:sz w:val="30"/>
          <w:szCs w:val="30"/>
        </w:rPr>
        <w:t>Шерстнёва</w:t>
      </w:r>
      <w:proofErr w:type="spellEnd"/>
      <w:r w:rsidRPr="00C01D20">
        <w:rPr>
          <w:sz w:val="30"/>
          <w:szCs w:val="30"/>
        </w:rPr>
        <w:t xml:space="preserve"> Н.Н. от 12 февраля 2020 г. № 45р </w:t>
      </w:r>
      <w:r>
        <w:rPr>
          <w:sz w:val="30"/>
          <w:szCs w:val="30"/>
        </w:rPr>
        <w:t xml:space="preserve">             </w:t>
      </w:r>
      <w:r w:rsidRPr="00C01D20">
        <w:rPr>
          <w:sz w:val="30"/>
          <w:szCs w:val="30"/>
        </w:rPr>
        <w:t xml:space="preserve">”О мерах по наведению порядка на земле и благоустройству населенных пунктов Витебской области в 2020 году“ утверждены мероприятия по наведению порядка на земле и благоустройству населенных пунктов на 2020 год </w:t>
      </w:r>
      <w:r>
        <w:rPr>
          <w:sz w:val="30"/>
          <w:szCs w:val="30"/>
        </w:rPr>
        <w:t>которые включают в себя, в том числе, задания на проведение работ по борьбе с борщевиком</w:t>
      </w:r>
      <w:proofErr w:type="gramEnd"/>
      <w:r>
        <w:rPr>
          <w:sz w:val="30"/>
          <w:szCs w:val="30"/>
        </w:rPr>
        <w:t xml:space="preserve"> Сосновского по методам и направлениям землепользования.</w:t>
      </w:r>
    </w:p>
    <w:p w:rsidR="006E14D9" w:rsidRDefault="00C01D20" w:rsidP="00C01D20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районах и г. Витебске разработаны и утверждены соответствующие планы</w:t>
      </w:r>
      <w:r w:rsidR="006E14D9">
        <w:rPr>
          <w:sz w:val="30"/>
          <w:szCs w:val="30"/>
        </w:rPr>
        <w:t xml:space="preserve"> мероприятий по ограничению распространения и численности инвазивных видов растений.</w:t>
      </w:r>
    </w:p>
    <w:p w:rsidR="00BF0BBE" w:rsidRDefault="006E14D9" w:rsidP="00C01D20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2020 году необходимо выполнить работы по уничтожения борщевика Сосновского химическим методом на площади 2794,18 га, механическим 993,98 га, вовлечь в хозяйственный оборот 159,23 га земель на которых произрастает борщевик. </w:t>
      </w:r>
      <w:r w:rsidR="00C01D20">
        <w:rPr>
          <w:sz w:val="30"/>
          <w:szCs w:val="30"/>
        </w:rPr>
        <w:t xml:space="preserve">    </w:t>
      </w:r>
    </w:p>
    <w:p w:rsidR="00AE2EBC" w:rsidRDefault="00AE2EBC" w:rsidP="00C01D20">
      <w:pPr>
        <w:pStyle w:val="ae"/>
        <w:ind w:firstLine="709"/>
        <w:jc w:val="both"/>
        <w:rPr>
          <w:sz w:val="30"/>
          <w:szCs w:val="30"/>
        </w:rPr>
      </w:pPr>
    </w:p>
    <w:p w:rsidR="00AE2EBC" w:rsidRPr="00AE2EBC" w:rsidRDefault="00AE2EBC" w:rsidP="00AE2EBC">
      <w:pPr>
        <w:pStyle w:val="ae"/>
        <w:ind w:firstLine="709"/>
        <w:jc w:val="center"/>
        <w:rPr>
          <w:b/>
          <w:sz w:val="30"/>
          <w:szCs w:val="30"/>
        </w:rPr>
      </w:pPr>
      <w:r w:rsidRPr="00AE2EBC">
        <w:rPr>
          <w:b/>
          <w:sz w:val="30"/>
          <w:szCs w:val="30"/>
        </w:rPr>
        <w:t>***</w:t>
      </w:r>
    </w:p>
    <w:p w:rsidR="00AE2EBC" w:rsidRPr="008C128E" w:rsidRDefault="008C128E" w:rsidP="008C128E">
      <w:pPr>
        <w:pStyle w:val="ae"/>
        <w:ind w:firstLine="709"/>
        <w:jc w:val="both"/>
        <w:rPr>
          <w:sz w:val="30"/>
          <w:szCs w:val="30"/>
        </w:rPr>
      </w:pPr>
      <w:r w:rsidRPr="008C128E">
        <w:rPr>
          <w:sz w:val="30"/>
          <w:szCs w:val="30"/>
        </w:rPr>
        <w:t xml:space="preserve">На территории Дубровенского </w:t>
      </w:r>
      <w:r w:rsidR="00AE2EBC" w:rsidRPr="008C128E">
        <w:rPr>
          <w:sz w:val="30"/>
          <w:szCs w:val="30"/>
        </w:rPr>
        <w:t xml:space="preserve">района </w:t>
      </w:r>
      <w:r w:rsidRPr="008C128E">
        <w:rPr>
          <w:sz w:val="30"/>
          <w:szCs w:val="30"/>
        </w:rPr>
        <w:t>по итогам инвентаризации 2019 г. установлено 89</w:t>
      </w:r>
      <w:r w:rsidR="00AE2EBC" w:rsidRPr="008C128E">
        <w:rPr>
          <w:sz w:val="30"/>
          <w:szCs w:val="30"/>
        </w:rPr>
        <w:t xml:space="preserve"> мест произрастания борщевика Со</w:t>
      </w:r>
      <w:r w:rsidRPr="008C128E">
        <w:rPr>
          <w:sz w:val="30"/>
          <w:szCs w:val="30"/>
        </w:rPr>
        <w:t xml:space="preserve">сновского общей площадью 18,9 </w:t>
      </w:r>
      <w:r w:rsidR="00AE2EBC" w:rsidRPr="008C128E">
        <w:rPr>
          <w:sz w:val="30"/>
          <w:szCs w:val="30"/>
        </w:rPr>
        <w:t xml:space="preserve">га. Основными пользователями земельных участков, на которых </w:t>
      </w:r>
      <w:proofErr w:type="gramStart"/>
      <w:r w:rsidR="00AE2EBC" w:rsidRPr="008C128E">
        <w:rPr>
          <w:sz w:val="30"/>
          <w:szCs w:val="30"/>
        </w:rPr>
        <w:t>выявлен борщевик Сосновского являются</w:t>
      </w:r>
      <w:proofErr w:type="gramEnd"/>
      <w:r w:rsidR="00AE2EBC" w:rsidRPr="008C128E">
        <w:rPr>
          <w:sz w:val="30"/>
          <w:szCs w:val="30"/>
        </w:rPr>
        <w:t xml:space="preserve">: </w:t>
      </w:r>
      <w:proofErr w:type="gramStart"/>
      <w:r w:rsidRPr="008C128E">
        <w:rPr>
          <w:sz w:val="30"/>
          <w:szCs w:val="30"/>
        </w:rPr>
        <w:t>ОАО «Правда-С», у которого выявлено 27 мест</w:t>
      </w:r>
      <w:r w:rsidR="00AE2EBC" w:rsidRPr="008C128E">
        <w:rPr>
          <w:sz w:val="30"/>
          <w:szCs w:val="30"/>
        </w:rPr>
        <w:t xml:space="preserve"> п</w:t>
      </w:r>
      <w:r w:rsidRPr="008C128E">
        <w:rPr>
          <w:sz w:val="30"/>
          <w:szCs w:val="30"/>
        </w:rPr>
        <w:t xml:space="preserve">роизрастания общей площадью 5,25 </w:t>
      </w:r>
      <w:r w:rsidR="00AE2EBC" w:rsidRPr="008C128E">
        <w:rPr>
          <w:sz w:val="30"/>
          <w:szCs w:val="30"/>
        </w:rPr>
        <w:t>га;</w:t>
      </w:r>
      <w:r w:rsidRPr="008C128E">
        <w:rPr>
          <w:sz w:val="30"/>
          <w:szCs w:val="30"/>
        </w:rPr>
        <w:t xml:space="preserve"> </w:t>
      </w:r>
      <w:proofErr w:type="spellStart"/>
      <w:r w:rsidRPr="008C128E">
        <w:rPr>
          <w:sz w:val="30"/>
          <w:szCs w:val="30"/>
        </w:rPr>
        <w:t>Зарубский</w:t>
      </w:r>
      <w:proofErr w:type="spellEnd"/>
      <w:r w:rsidRPr="008C128E">
        <w:rPr>
          <w:sz w:val="30"/>
          <w:szCs w:val="30"/>
        </w:rPr>
        <w:t xml:space="preserve"> сельский исполнительный комитет</w:t>
      </w:r>
      <w:r w:rsidR="00AE2EBC" w:rsidRPr="008C128E">
        <w:rPr>
          <w:sz w:val="30"/>
          <w:szCs w:val="30"/>
        </w:rPr>
        <w:t>, у кото</w:t>
      </w:r>
      <w:r w:rsidRPr="008C128E">
        <w:rPr>
          <w:sz w:val="30"/>
          <w:szCs w:val="30"/>
        </w:rPr>
        <w:t>рого выявлено 21 место</w:t>
      </w:r>
      <w:r w:rsidR="00AE2EBC" w:rsidRPr="008C128E">
        <w:rPr>
          <w:sz w:val="30"/>
          <w:szCs w:val="30"/>
        </w:rPr>
        <w:t xml:space="preserve"> п</w:t>
      </w:r>
      <w:r w:rsidRPr="008C128E">
        <w:rPr>
          <w:sz w:val="30"/>
          <w:szCs w:val="30"/>
        </w:rPr>
        <w:t>роизрастания общей площадью  2,03</w:t>
      </w:r>
      <w:r>
        <w:rPr>
          <w:sz w:val="30"/>
          <w:szCs w:val="30"/>
        </w:rPr>
        <w:t xml:space="preserve"> </w:t>
      </w:r>
      <w:r w:rsidRPr="008C128E">
        <w:rPr>
          <w:sz w:val="30"/>
          <w:szCs w:val="30"/>
        </w:rPr>
        <w:t xml:space="preserve">га, КУСХП «Зарубы», у которого выявлено 7 мест произрастания общей площадью 1,81 га, </w:t>
      </w:r>
      <w:proofErr w:type="spellStart"/>
      <w:r w:rsidRPr="008C128E">
        <w:rPr>
          <w:sz w:val="30"/>
          <w:szCs w:val="30"/>
        </w:rPr>
        <w:t>Добрынский</w:t>
      </w:r>
      <w:proofErr w:type="spellEnd"/>
      <w:r w:rsidRPr="008C128E">
        <w:rPr>
          <w:sz w:val="30"/>
          <w:szCs w:val="30"/>
        </w:rPr>
        <w:t xml:space="preserve"> сельский исполнительный комитет у которого выявлено 7 мест произрастания общей площадью 1,52 га.</w:t>
      </w:r>
      <w:proofErr w:type="gramEnd"/>
    </w:p>
    <w:p w:rsidR="00800BA7" w:rsidRPr="008C128E" w:rsidRDefault="008C128E" w:rsidP="00AE2EBC">
      <w:pPr>
        <w:pStyle w:val="ae"/>
        <w:ind w:firstLine="709"/>
        <w:jc w:val="both"/>
        <w:rPr>
          <w:sz w:val="30"/>
          <w:szCs w:val="30"/>
        </w:rPr>
      </w:pPr>
      <w:r w:rsidRPr="008C128E">
        <w:rPr>
          <w:sz w:val="30"/>
          <w:szCs w:val="30"/>
        </w:rPr>
        <w:t>Планируется проводить работы химическим методом.</w:t>
      </w:r>
    </w:p>
    <w:sectPr w:rsidR="00800BA7" w:rsidRPr="008C128E" w:rsidSect="004B1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0"/>
    <w:rsid w:val="00080FC0"/>
    <w:rsid w:val="000D3290"/>
    <w:rsid w:val="001B45CF"/>
    <w:rsid w:val="002233A2"/>
    <w:rsid w:val="00267E53"/>
    <w:rsid w:val="003911D3"/>
    <w:rsid w:val="00404FB3"/>
    <w:rsid w:val="00414F3B"/>
    <w:rsid w:val="00490492"/>
    <w:rsid w:val="004B11B9"/>
    <w:rsid w:val="00574827"/>
    <w:rsid w:val="00603905"/>
    <w:rsid w:val="006723CA"/>
    <w:rsid w:val="006E14D9"/>
    <w:rsid w:val="00764620"/>
    <w:rsid w:val="00777865"/>
    <w:rsid w:val="0079264E"/>
    <w:rsid w:val="00800BA7"/>
    <w:rsid w:val="00810783"/>
    <w:rsid w:val="008A355B"/>
    <w:rsid w:val="008C128E"/>
    <w:rsid w:val="00905871"/>
    <w:rsid w:val="00914AB7"/>
    <w:rsid w:val="0098303D"/>
    <w:rsid w:val="00A066C6"/>
    <w:rsid w:val="00AE2EBC"/>
    <w:rsid w:val="00B55885"/>
    <w:rsid w:val="00BF0BBE"/>
    <w:rsid w:val="00BF26F8"/>
    <w:rsid w:val="00C01D20"/>
    <w:rsid w:val="00C2717A"/>
    <w:rsid w:val="00C60FD3"/>
    <w:rsid w:val="00CD18EC"/>
    <w:rsid w:val="00D93ACA"/>
    <w:rsid w:val="00E4186C"/>
    <w:rsid w:val="00E56CD0"/>
    <w:rsid w:val="00E766B7"/>
    <w:rsid w:val="00E77A69"/>
    <w:rsid w:val="00F0677E"/>
    <w:rsid w:val="00FA4485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PC</cp:lastModifiedBy>
  <cp:revision>2</cp:revision>
  <cp:lastPrinted>2020-03-24T07:13:00Z</cp:lastPrinted>
  <dcterms:created xsi:type="dcterms:W3CDTF">2020-04-10T07:38:00Z</dcterms:created>
  <dcterms:modified xsi:type="dcterms:W3CDTF">2020-04-10T07:38:00Z</dcterms:modified>
</cp:coreProperties>
</file>