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5E4" w:rsidRDefault="002735E4">
      <w:pPr>
        <w:spacing w:line="1" w:lineRule="exact"/>
      </w:pPr>
    </w:p>
    <w:p w:rsidR="00F3145F" w:rsidRDefault="00F3145F">
      <w:pPr>
        <w:pStyle w:val="1"/>
        <w:ind w:firstLine="700"/>
        <w:jc w:val="both"/>
        <w:rPr>
          <w:rStyle w:val="a3"/>
        </w:rPr>
      </w:pPr>
    </w:p>
    <w:p w:rsidR="00F3145F" w:rsidRDefault="00F3145F" w:rsidP="00F3145F">
      <w:pPr>
        <w:pStyle w:val="1"/>
        <w:ind w:firstLine="700"/>
        <w:jc w:val="center"/>
        <w:rPr>
          <w:rStyle w:val="a3"/>
        </w:rPr>
      </w:pPr>
      <w:r>
        <w:rPr>
          <w:rStyle w:val="a3"/>
        </w:rPr>
        <w:t>Анализ</w:t>
      </w:r>
      <w:r>
        <w:rPr>
          <w:rStyle w:val="a3"/>
        </w:rPr>
        <w:t xml:space="preserve"> состояния здоровья граждан </w:t>
      </w:r>
      <w:r>
        <w:rPr>
          <w:rStyle w:val="a3"/>
        </w:rPr>
        <w:t>Беларуси</w:t>
      </w:r>
      <w:r>
        <w:rPr>
          <w:rStyle w:val="a3"/>
        </w:rPr>
        <w:t xml:space="preserve"> </w:t>
      </w:r>
    </w:p>
    <w:p w:rsidR="00F3145F" w:rsidRDefault="00F3145F" w:rsidP="00F3145F">
      <w:pPr>
        <w:pStyle w:val="1"/>
        <w:ind w:firstLine="700"/>
        <w:jc w:val="center"/>
        <w:rPr>
          <w:rStyle w:val="a3"/>
        </w:rPr>
      </w:pPr>
      <w:r>
        <w:rPr>
          <w:rStyle w:val="a3"/>
        </w:rPr>
        <w:t>за текущий период 2026 года</w:t>
      </w:r>
      <w:bookmarkStart w:id="0" w:name="_GoBack"/>
      <w:bookmarkEnd w:id="0"/>
    </w:p>
    <w:p w:rsidR="002735E4" w:rsidRDefault="000059E8">
      <w:pPr>
        <w:pStyle w:val="1"/>
        <w:ind w:firstLine="700"/>
        <w:jc w:val="both"/>
      </w:pPr>
      <w:r>
        <w:rPr>
          <w:rStyle w:val="a3"/>
        </w:rPr>
        <w:t xml:space="preserve">В рамках выполнения Государственной программы «Здоровье нации» на </w:t>
      </w:r>
      <w:r>
        <w:rPr>
          <w:rStyle w:val="a3"/>
        </w:rPr>
        <w:t xml:space="preserve">2026-2030 годы Министерством здравоохранения Республики Беларусь проведен </w:t>
      </w:r>
      <w:r w:rsidR="00F3145F">
        <w:rPr>
          <w:rStyle w:val="a3"/>
        </w:rPr>
        <w:t>всесторонний а</w:t>
      </w:r>
      <w:r w:rsidR="00F3145F" w:rsidRPr="00F3145F">
        <w:rPr>
          <w:rStyle w:val="a3"/>
        </w:rPr>
        <w:t>нализ состояния здоровья граждан во всех регионах Беларуси за текущий период 2026 года.</w:t>
      </w:r>
    </w:p>
    <w:p w:rsidR="002735E4" w:rsidRDefault="000059E8">
      <w:pPr>
        <w:pStyle w:val="1"/>
        <w:ind w:firstLine="700"/>
        <w:jc w:val="both"/>
      </w:pPr>
      <w:r>
        <w:rPr>
          <w:rStyle w:val="a3"/>
        </w:rPr>
        <w:t xml:space="preserve">Среди всех неинфекционных заболеваний населения болезни системы кровообращения не только </w:t>
      </w:r>
      <w:r>
        <w:rPr>
          <w:rStyle w:val="a3"/>
        </w:rPr>
        <w:t xml:space="preserve">занимают первое место, но и являются основной причиной </w:t>
      </w:r>
      <w:proofErr w:type="spellStart"/>
      <w:r>
        <w:rPr>
          <w:rStyle w:val="a3"/>
        </w:rPr>
        <w:t>смерти</w:t>
      </w:r>
      <w:proofErr w:type="gramStart"/>
      <w:r>
        <w:rPr>
          <w:rStyle w:val="a3"/>
        </w:rPr>
        <w:t>,.</w:t>
      </w:r>
      <w:proofErr w:type="gramEnd"/>
      <w:r>
        <w:rPr>
          <w:rStyle w:val="a3"/>
        </w:rPr>
        <w:t>в</w:t>
      </w:r>
      <w:proofErr w:type="spellEnd"/>
      <w:r>
        <w:rPr>
          <w:rStyle w:val="a3"/>
        </w:rPr>
        <w:t xml:space="preserve"> том числе, лиц трудоспособного возраста. При этом острое нарушение мозгового кровообращения (инсульт) остается одной из главных угроз для жизни и трудоспособности белорусов.</w:t>
      </w:r>
    </w:p>
    <w:p w:rsidR="002735E4" w:rsidRDefault="000059E8">
      <w:pPr>
        <w:pStyle w:val="1"/>
        <w:ind w:firstLine="700"/>
        <w:jc w:val="both"/>
      </w:pPr>
      <w:r>
        <w:rPr>
          <w:rStyle w:val="a3"/>
        </w:rPr>
        <w:t xml:space="preserve">Ежегодно в нашей </w:t>
      </w:r>
      <w:r>
        <w:rPr>
          <w:rStyle w:val="a3"/>
        </w:rPr>
        <w:t>стране регистрируется около 40 тыс. случаев острого нарушения мозгового кровообращения. Так, в 2025 году инсульт перенесли более 39 тысячи человек, 4953 чел. - жители Витебской области. При этом среди выживших до 80 процентов пациентов в той или иной степе</w:t>
      </w:r>
      <w:r>
        <w:rPr>
          <w:rStyle w:val="a3"/>
        </w:rPr>
        <w:t>ни нуждаются в посторонней помощи из-за параличей, нарушений координации и речи. Системой здравоохранения проводится широкомасштабная работа по оказанию медицинской помощи пациентам с данной патологией. Достигнуты определенные позитивные результаты, прежде</w:t>
      </w:r>
      <w:r>
        <w:rPr>
          <w:rStyle w:val="a3"/>
        </w:rPr>
        <w:t xml:space="preserve"> всего за счет создания в области 2 межрайонных сосудистых центров, развернутой в республике сети неврологических отделений и функционирования порядка 1,5 тыс. специализированных коек.</w:t>
      </w:r>
    </w:p>
    <w:p w:rsidR="002735E4" w:rsidRDefault="000059E8" w:rsidP="00F3145F">
      <w:pPr>
        <w:pStyle w:val="1"/>
        <w:ind w:firstLine="697"/>
        <w:jc w:val="both"/>
      </w:pPr>
      <w:r>
        <w:rPr>
          <w:rStyle w:val="a3"/>
        </w:rPr>
        <w:t>Вместе с этим эффективность лечения напрямую зависит от времени обращен</w:t>
      </w:r>
      <w:r>
        <w:rPr>
          <w:rStyle w:val="a3"/>
        </w:rPr>
        <w:t xml:space="preserve">ия пациента за медицинской помощью и проведения ему </w:t>
      </w:r>
      <w:proofErr w:type="spellStart"/>
      <w:r>
        <w:rPr>
          <w:rStyle w:val="a3"/>
        </w:rPr>
        <w:t>тромболитической</w:t>
      </w:r>
      <w:proofErr w:type="spellEnd"/>
      <w:r>
        <w:rPr>
          <w:rStyle w:val="a3"/>
        </w:rPr>
        <w:t xml:space="preserve"> терапии в течение терапевтического окна (продолжительностью до 4,5 часов с момента появления первых</w:t>
      </w:r>
      <w:r w:rsidR="00F3145F">
        <w:rPr>
          <w:rStyle w:val="a3"/>
        </w:rPr>
        <w:t xml:space="preserve"> </w:t>
      </w:r>
      <w:r>
        <w:rPr>
          <w:rStyle w:val="a3"/>
        </w:rPr>
        <w:t>симптомов), позволяющей растворить тромб и минимизировать последствия инсульта или даж</w:t>
      </w:r>
      <w:r>
        <w:rPr>
          <w:rStyle w:val="a3"/>
        </w:rPr>
        <w:t>е полностью их избежать.</w:t>
      </w:r>
    </w:p>
    <w:p w:rsidR="002735E4" w:rsidRDefault="000059E8" w:rsidP="00F3145F">
      <w:pPr>
        <w:pStyle w:val="1"/>
        <w:ind w:firstLine="697"/>
        <w:jc w:val="both"/>
      </w:pPr>
      <w:r>
        <w:rPr>
          <w:rStyle w:val="a3"/>
        </w:rPr>
        <w:t xml:space="preserve">В настоящее время в Витебской области только 25-30 процентов пациентов успевают обратиться за медицинской помощью в пределах «золотого часа» (обращение пациентов за медицинской помощью </w:t>
      </w:r>
      <w:proofErr w:type="gramStart"/>
      <w:r>
        <w:rPr>
          <w:rStyle w:val="a3"/>
        </w:rPr>
        <w:t>в первые</w:t>
      </w:r>
      <w:proofErr w:type="gramEnd"/>
      <w:r>
        <w:rPr>
          <w:rStyle w:val="a3"/>
        </w:rPr>
        <w:t xml:space="preserve"> 60 минут с момента появления симптомо</w:t>
      </w:r>
      <w:r>
        <w:rPr>
          <w:rStyle w:val="a3"/>
        </w:rPr>
        <w:t>в). Более 70 процентов людей с признаками инсульта теряют драгоценное время, не распознавая симптомы или недооценивая их опасность. Главная причина несвоевременного обращения - низкая осведомленность населения о симптомах инсульта (внезапная асимметрия лиц</w:t>
      </w:r>
      <w:r>
        <w:rPr>
          <w:rStyle w:val="a3"/>
        </w:rPr>
        <w:t>а, слабость в руке, ноге и нарушение речи).</w:t>
      </w:r>
    </w:p>
    <w:sectPr w:rsidR="002735E4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0" w:h="16840"/>
      <w:pgMar w:top="727" w:right="673" w:bottom="1018" w:left="175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9E8" w:rsidRDefault="000059E8">
      <w:r>
        <w:separator/>
      </w:r>
    </w:p>
  </w:endnote>
  <w:endnote w:type="continuationSeparator" w:id="0">
    <w:p w:rsidR="000059E8" w:rsidRDefault="00005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5E4" w:rsidRDefault="000059E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35DBFE2A" wp14:editId="53B27270">
              <wp:simplePos x="0" y="0"/>
              <wp:positionH relativeFrom="page">
                <wp:posOffset>1127760</wp:posOffset>
              </wp:positionH>
              <wp:positionV relativeFrom="page">
                <wp:posOffset>9928225</wp:posOffset>
              </wp:positionV>
              <wp:extent cx="917575" cy="11557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7575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735E4" w:rsidRDefault="002735E4">
                          <w:pPr>
                            <w:pStyle w:val="22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7" type="#_x0000_t202" style="position:absolute;margin-left:88.8pt;margin-top:781.75pt;width:72.25pt;height:9.1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" filled="f" stroked="f">
              <v:textbox style="mso-fit-shape-to-text:t" inset="0,0,0,0">
                <w:txbxContent>
                  <w:p w:rsidR="002735E4" w:rsidRDefault="002735E4">
                    <w:pPr>
                      <w:pStyle w:val="22"/>
                      <w:rPr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5E4" w:rsidRDefault="002735E4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9E8" w:rsidRDefault="000059E8"/>
  </w:footnote>
  <w:footnote w:type="continuationSeparator" w:id="0">
    <w:p w:rsidR="000059E8" w:rsidRDefault="000059E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5E4" w:rsidRDefault="000059E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1DB91D3" wp14:editId="3F763BAC">
              <wp:simplePos x="0" y="0"/>
              <wp:positionH relativeFrom="page">
                <wp:posOffset>4093210</wp:posOffset>
              </wp:positionH>
              <wp:positionV relativeFrom="page">
                <wp:posOffset>458470</wp:posOffset>
              </wp:positionV>
              <wp:extent cx="76200" cy="12192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735E4" w:rsidRDefault="000059E8">
                          <w:pPr>
                            <w:pStyle w:val="2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21"/>
                              <w:sz w:val="28"/>
                              <w:szCs w:val="28"/>
                              <w:lang w:val="en-US" w:eastAsia="en-US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22.30000000000001pt;margin-top:36.100000000000001pt;width:6.pt;height:9.5999999999999996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rStyle w:val="CharStyle11"/>
                        <w:sz w:val="28"/>
                        <w:szCs w:val="28"/>
                        <w:lang w:val="en-US" w:eastAsia="en-US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5E4" w:rsidRDefault="002735E4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735E4"/>
    <w:rsid w:val="000059E8"/>
    <w:rsid w:val="002735E4"/>
    <w:rsid w:val="00F3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singl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pacing w:line="214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1">
    <w:name w:val="Заголовок №1"/>
    <w:basedOn w:val="a"/>
    <w:link w:val="10"/>
    <w:pPr>
      <w:spacing w:after="60"/>
      <w:outlineLvl w:val="0"/>
    </w:pPr>
    <w:rPr>
      <w:rFonts w:ascii="Times New Roman" w:eastAsia="Times New Roman" w:hAnsi="Times New Roman" w:cs="Times New Roman"/>
      <w:sz w:val="34"/>
      <w:szCs w:val="34"/>
      <w:u w:val="single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F314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145F"/>
    <w:rPr>
      <w:color w:val="000000"/>
    </w:rPr>
  </w:style>
  <w:style w:type="paragraph" w:styleId="a6">
    <w:name w:val="footer"/>
    <w:basedOn w:val="a"/>
    <w:link w:val="a7"/>
    <w:uiPriority w:val="99"/>
    <w:unhideWhenUsed/>
    <w:rsid w:val="00F314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145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singl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pacing w:line="214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1">
    <w:name w:val="Заголовок №1"/>
    <w:basedOn w:val="a"/>
    <w:link w:val="10"/>
    <w:pPr>
      <w:spacing w:after="60"/>
      <w:outlineLvl w:val="0"/>
    </w:pPr>
    <w:rPr>
      <w:rFonts w:ascii="Times New Roman" w:eastAsia="Times New Roman" w:hAnsi="Times New Roman" w:cs="Times New Roman"/>
      <w:sz w:val="34"/>
      <w:szCs w:val="34"/>
      <w:u w:val="single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F314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145F"/>
    <w:rPr>
      <w:color w:val="000000"/>
    </w:rPr>
  </w:style>
  <w:style w:type="paragraph" w:styleId="a6">
    <w:name w:val="footer"/>
    <w:basedOn w:val="a"/>
    <w:link w:val="a7"/>
    <w:uiPriority w:val="99"/>
    <w:unhideWhenUsed/>
    <w:rsid w:val="00F314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145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PC15</dc:creator>
  <cp:lastModifiedBy>PC15</cp:lastModifiedBy>
  <cp:revision>2</cp:revision>
  <dcterms:created xsi:type="dcterms:W3CDTF">2026-09-08T08:54:00Z</dcterms:created>
  <dcterms:modified xsi:type="dcterms:W3CDTF">2026-09-08T08:54:00Z</dcterms:modified>
</cp:coreProperties>
</file>