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A8" w:rsidRDefault="005F1DA8" w:rsidP="002427EA">
      <w:pPr>
        <w:pStyle w:val="Bodytext20"/>
        <w:shd w:val="clear" w:color="auto" w:fill="auto"/>
        <w:spacing w:line="240" w:lineRule="auto"/>
        <w:ind w:right="-739"/>
        <w:jc w:val="center"/>
        <w:rPr>
          <w:sz w:val="24"/>
          <w:szCs w:val="24"/>
        </w:rPr>
      </w:pPr>
    </w:p>
    <w:p w:rsidR="008E34F8" w:rsidRDefault="008E34F8" w:rsidP="002427EA">
      <w:pPr>
        <w:pStyle w:val="Bodytext20"/>
        <w:shd w:val="clear" w:color="auto" w:fill="auto"/>
        <w:spacing w:line="240" w:lineRule="auto"/>
        <w:ind w:right="-739"/>
        <w:jc w:val="center"/>
        <w:rPr>
          <w:sz w:val="24"/>
          <w:szCs w:val="24"/>
        </w:rPr>
      </w:pPr>
    </w:p>
    <w:p w:rsidR="0009669A" w:rsidRDefault="0009669A" w:rsidP="002427EA">
      <w:pPr>
        <w:pStyle w:val="Bodytext20"/>
        <w:shd w:val="clear" w:color="auto" w:fill="auto"/>
        <w:spacing w:line="240" w:lineRule="auto"/>
        <w:ind w:right="-739"/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09669A" w:rsidRDefault="0009669A" w:rsidP="0009669A">
      <w:pPr>
        <w:pStyle w:val="Bodytext20"/>
        <w:shd w:val="clear" w:color="auto" w:fill="auto"/>
        <w:spacing w:line="240" w:lineRule="auto"/>
        <w:ind w:left="-284" w:right="-739"/>
        <w:jc w:val="center"/>
        <w:rPr>
          <w:sz w:val="24"/>
          <w:szCs w:val="24"/>
        </w:rPr>
      </w:pPr>
      <w:r>
        <w:rPr>
          <w:sz w:val="24"/>
          <w:szCs w:val="24"/>
        </w:rPr>
        <w:t>о поиске правообладателей жилых домов, соответствующих критериям пустующего жилого дома в соответствии с Указом Президента Республики</w:t>
      </w:r>
    </w:p>
    <w:p w:rsidR="00DC7FAE" w:rsidRDefault="0009669A" w:rsidP="002427EA">
      <w:pPr>
        <w:pStyle w:val="Bodytext20"/>
        <w:shd w:val="clear" w:color="auto" w:fill="auto"/>
        <w:spacing w:line="240" w:lineRule="auto"/>
        <w:ind w:left="-284" w:right="-73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Беларусь </w:t>
      </w:r>
      <w:r>
        <w:rPr>
          <w:rStyle w:val="datepr"/>
          <w:i w:val="0"/>
          <w:sz w:val="24"/>
          <w:szCs w:val="24"/>
        </w:rPr>
        <w:t>от 24 марта 2021 г.</w:t>
      </w:r>
      <w:r>
        <w:rPr>
          <w:rStyle w:val="number"/>
          <w:sz w:val="24"/>
          <w:szCs w:val="24"/>
        </w:rPr>
        <w:t xml:space="preserve"> № 116 «</w:t>
      </w:r>
      <w:r>
        <w:rPr>
          <w:bCs/>
          <w:sz w:val="24"/>
          <w:szCs w:val="24"/>
        </w:rPr>
        <w:t>Об отчуждении жилых домов в сельской местности и совершенствовании работы с пустующими домами</w:t>
      </w:r>
      <w:r>
        <w:rPr>
          <w:sz w:val="24"/>
          <w:szCs w:val="24"/>
        </w:rPr>
        <w:t>»</w:t>
      </w:r>
    </w:p>
    <w:p w:rsidR="005F1DA8" w:rsidRDefault="005F1DA8" w:rsidP="002427EA">
      <w:pPr>
        <w:pStyle w:val="Bodytext20"/>
        <w:shd w:val="clear" w:color="auto" w:fill="auto"/>
        <w:spacing w:line="240" w:lineRule="auto"/>
        <w:ind w:left="-284" w:right="-739"/>
        <w:jc w:val="center"/>
        <w:rPr>
          <w:sz w:val="24"/>
          <w:szCs w:val="24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559"/>
        <w:gridCol w:w="1418"/>
        <w:gridCol w:w="2126"/>
        <w:gridCol w:w="992"/>
        <w:gridCol w:w="993"/>
        <w:gridCol w:w="992"/>
        <w:gridCol w:w="1275"/>
        <w:gridCol w:w="1134"/>
        <w:gridCol w:w="1134"/>
        <w:gridCol w:w="1701"/>
      </w:tblGrid>
      <w:tr w:rsidR="0009669A" w:rsidRPr="0009669A" w:rsidTr="005F1DA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9A" w:rsidRPr="0009669A" w:rsidRDefault="0009669A" w:rsidP="0009669A">
            <w:pPr>
              <w:pStyle w:val="Bodytext20"/>
              <w:shd w:val="clear" w:color="auto" w:fill="auto"/>
              <w:spacing w:line="240" w:lineRule="auto"/>
              <w:ind w:right="-143"/>
              <w:jc w:val="center"/>
              <w:rPr>
                <w:sz w:val="18"/>
                <w:szCs w:val="18"/>
                <w:lang w:bidi="ru-RU"/>
              </w:rPr>
            </w:pPr>
            <w:r w:rsidRPr="0009669A">
              <w:rPr>
                <w:rStyle w:val="Bodytext213pt"/>
                <w:sz w:val="18"/>
                <w:szCs w:val="18"/>
              </w:rPr>
              <w:t>Местонахождение жилого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9A" w:rsidRPr="0009669A" w:rsidRDefault="0009669A" w:rsidP="0009669A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09669A">
              <w:rPr>
                <w:sz w:val="18"/>
                <w:szCs w:val="18"/>
                <w:lang w:bidi="ru-RU"/>
              </w:rPr>
              <w:t>Лица, которым предположительно жилой дом принадлежи, иные лица, имеющие право владения и пользования этим домом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9A" w:rsidRPr="0009669A" w:rsidRDefault="0009669A" w:rsidP="0009669A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09669A">
              <w:rPr>
                <w:rStyle w:val="Bodytext213pt"/>
                <w:sz w:val="18"/>
                <w:szCs w:val="18"/>
              </w:rPr>
              <w:t>Срок не проживания в жилом доме собственник, иных лиц, имеющих право владения и пользования этим домом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9A" w:rsidRPr="0009669A" w:rsidRDefault="0009669A" w:rsidP="0009669A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09669A">
              <w:rPr>
                <w:sz w:val="18"/>
                <w:szCs w:val="18"/>
                <w:lang w:bidi="ru-RU"/>
              </w:rPr>
              <w:t>Сведения о внесении платы за жилищно-коммунальн</w:t>
            </w:r>
            <w:r w:rsidR="00E93332">
              <w:rPr>
                <w:sz w:val="18"/>
                <w:szCs w:val="18"/>
                <w:lang w:bidi="ru-RU"/>
              </w:rPr>
              <w:t xml:space="preserve">ые услуги, возмещении расходов </w:t>
            </w:r>
            <w:proofErr w:type="gramStart"/>
            <w:r w:rsidR="00E93332">
              <w:rPr>
                <w:sz w:val="18"/>
                <w:szCs w:val="18"/>
                <w:lang w:bidi="ru-RU"/>
              </w:rPr>
              <w:t>з</w:t>
            </w:r>
            <w:bookmarkStart w:id="0" w:name="_GoBack"/>
            <w:bookmarkEnd w:id="0"/>
            <w:r w:rsidRPr="0009669A">
              <w:rPr>
                <w:sz w:val="18"/>
                <w:szCs w:val="18"/>
                <w:lang w:bidi="ru-RU"/>
              </w:rPr>
              <w:t>а</w:t>
            </w:r>
            <w:proofErr w:type="gramEnd"/>
          </w:p>
          <w:p w:rsidR="00DC7FAE" w:rsidRPr="00DC7FAE" w:rsidRDefault="00E93332" w:rsidP="00DC7FAE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color w:val="auto"/>
                <w:sz w:val="18"/>
                <w:szCs w:val="18"/>
                <w:shd w:val="clear" w:color="auto" w:fill="auto"/>
                <w:lang w:eastAsia="en-US"/>
              </w:rPr>
            </w:pPr>
            <w:r>
              <w:rPr>
                <w:sz w:val="18"/>
                <w:szCs w:val="18"/>
                <w:lang w:bidi="ru-RU"/>
              </w:rPr>
              <w:t xml:space="preserve">электроэнергию, выполнения </w:t>
            </w:r>
            <w:r w:rsidR="0009669A" w:rsidRPr="0009669A">
              <w:rPr>
                <w:sz w:val="18"/>
                <w:szCs w:val="18"/>
                <w:lang w:bidi="ru-RU"/>
              </w:rPr>
              <w:t>требований законодательства об обязательном страховании строений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9A" w:rsidRPr="0009669A" w:rsidRDefault="0009669A" w:rsidP="0009669A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18"/>
                <w:szCs w:val="18"/>
              </w:rPr>
            </w:pPr>
            <w:r w:rsidRPr="0009669A">
              <w:rPr>
                <w:rStyle w:val="Bodytext213pt"/>
                <w:sz w:val="18"/>
                <w:szCs w:val="18"/>
              </w:rPr>
              <w:t>Размер жилого дома/</w:t>
            </w:r>
          </w:p>
          <w:p w:rsidR="0009669A" w:rsidRPr="0009669A" w:rsidRDefault="0009669A" w:rsidP="0009669A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09669A">
              <w:rPr>
                <w:rStyle w:val="Bodytext213pt"/>
                <w:sz w:val="18"/>
                <w:szCs w:val="18"/>
              </w:rPr>
              <w:t>его площадь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9A" w:rsidRPr="0009669A" w:rsidRDefault="0009669A" w:rsidP="0009669A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09669A">
              <w:rPr>
                <w:rStyle w:val="Bodytext213pt"/>
                <w:sz w:val="18"/>
                <w:szCs w:val="18"/>
              </w:rPr>
              <w:t>Дата ввода в эксплуатацию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9A" w:rsidRPr="0009669A" w:rsidRDefault="0009669A" w:rsidP="0009669A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09669A">
              <w:rPr>
                <w:rStyle w:val="Bodytext213pt"/>
                <w:sz w:val="18"/>
                <w:szCs w:val="18"/>
              </w:rPr>
              <w:t>Материал стен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9A" w:rsidRPr="0009669A" w:rsidRDefault="0009669A" w:rsidP="0009669A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18"/>
                <w:szCs w:val="18"/>
              </w:rPr>
            </w:pPr>
            <w:r w:rsidRPr="0009669A">
              <w:rPr>
                <w:rStyle w:val="Bodytext213pt"/>
                <w:sz w:val="18"/>
                <w:szCs w:val="18"/>
              </w:rPr>
              <w:t>Этажность/</w:t>
            </w:r>
          </w:p>
          <w:p w:rsidR="0009669A" w:rsidRPr="0009669A" w:rsidRDefault="0009669A" w:rsidP="0009669A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09669A">
              <w:rPr>
                <w:rStyle w:val="Bodytext213pt"/>
                <w:sz w:val="18"/>
                <w:szCs w:val="18"/>
              </w:rPr>
              <w:t>подземная этажность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9A" w:rsidRPr="0009669A" w:rsidRDefault="0009669A" w:rsidP="0009669A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09669A">
              <w:rPr>
                <w:rStyle w:val="Bodytext213pt"/>
                <w:sz w:val="18"/>
                <w:szCs w:val="18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9A" w:rsidRPr="0009669A" w:rsidRDefault="0009669A" w:rsidP="0009669A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09669A">
              <w:rPr>
                <w:rStyle w:val="Bodytext213pt"/>
                <w:sz w:val="18"/>
                <w:szCs w:val="18"/>
              </w:rPr>
              <w:t>Сведения о нахождении жилого дома в аварийном состоянии или угрозе его обвала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9A" w:rsidRPr="0009669A" w:rsidRDefault="0009669A" w:rsidP="0009669A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09669A">
              <w:rPr>
                <w:rStyle w:val="Bodytext213pt"/>
                <w:sz w:val="18"/>
                <w:szCs w:val="18"/>
              </w:rPr>
              <w:t>Сведения о земельном участке (площадь, вид права, ограничения (обременениях) прав на земельный участок)</w:t>
            </w:r>
          </w:p>
        </w:tc>
      </w:tr>
      <w:tr w:rsidR="003D0887" w:rsidRPr="0009669A" w:rsidTr="005F1DA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64" w:rsidRPr="00CC5564" w:rsidRDefault="003D0887" w:rsidP="00FB3F63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09669A">
              <w:rPr>
                <w:sz w:val="18"/>
                <w:szCs w:val="18"/>
                <w:lang w:bidi="ru-RU"/>
              </w:rPr>
              <w:t>Витебская область, Дубровенский район, Добрынский  сельсовет,</w:t>
            </w:r>
            <w:r>
              <w:t xml:space="preserve"> </w:t>
            </w:r>
          </w:p>
          <w:p w:rsidR="003D0887" w:rsidRPr="0009669A" w:rsidRDefault="006547DD" w:rsidP="00FB3F63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proofErr w:type="spellStart"/>
            <w:r w:rsidRPr="006547DD">
              <w:rPr>
                <w:sz w:val="18"/>
                <w:szCs w:val="18"/>
                <w:lang w:bidi="ru-RU"/>
              </w:rPr>
              <w:t>д</w:t>
            </w:r>
            <w:proofErr w:type="gramStart"/>
            <w:r w:rsidRPr="006547DD">
              <w:rPr>
                <w:sz w:val="18"/>
                <w:szCs w:val="18"/>
                <w:lang w:bidi="ru-RU"/>
              </w:rPr>
              <w:t>.Л</w:t>
            </w:r>
            <w:proofErr w:type="gramEnd"/>
            <w:r w:rsidRPr="006547DD">
              <w:rPr>
                <w:sz w:val="18"/>
                <w:szCs w:val="18"/>
                <w:lang w:bidi="ru-RU"/>
              </w:rPr>
              <w:t>аненка</w:t>
            </w:r>
            <w:proofErr w:type="spellEnd"/>
            <w:r w:rsidRPr="006547DD">
              <w:rPr>
                <w:sz w:val="18"/>
                <w:szCs w:val="18"/>
                <w:lang w:bidi="ru-RU"/>
              </w:rPr>
              <w:t xml:space="preserve">, </w:t>
            </w:r>
            <w:proofErr w:type="spellStart"/>
            <w:r w:rsidRPr="006547DD">
              <w:rPr>
                <w:sz w:val="18"/>
                <w:szCs w:val="18"/>
                <w:lang w:bidi="ru-RU"/>
              </w:rPr>
              <w:t>ул.Покровская</w:t>
            </w:r>
            <w:proofErr w:type="spellEnd"/>
            <w:r w:rsidRPr="006547DD">
              <w:rPr>
                <w:sz w:val="18"/>
                <w:szCs w:val="18"/>
                <w:lang w:bidi="ru-RU"/>
              </w:rPr>
              <w:t xml:space="preserve"> д.18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7" w:rsidRPr="0009669A" w:rsidRDefault="003D088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7" w:rsidRPr="0009669A" w:rsidRDefault="003D088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09669A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7" w:rsidRPr="0009669A" w:rsidRDefault="003D088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09669A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F8" w:rsidRDefault="009B4DF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</w:p>
          <w:p w:rsidR="003D0887" w:rsidRPr="00CF6957" w:rsidRDefault="006547DD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36</w:t>
            </w:r>
            <w:r w:rsidR="00CF6957">
              <w:rPr>
                <w:sz w:val="18"/>
                <w:szCs w:val="18"/>
                <w:lang w:bidi="ru-RU"/>
              </w:rPr>
              <w:t>м</w:t>
            </w:r>
            <w:r w:rsidR="00CF6957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7" w:rsidRPr="0009669A" w:rsidRDefault="006547DD" w:rsidP="00DB3B4D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1950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7" w:rsidRPr="0009669A" w:rsidRDefault="003D088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09669A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7" w:rsidRPr="0009669A" w:rsidRDefault="003D088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09669A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B" w:rsidRDefault="006547DD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50</w:t>
            </w:r>
          </w:p>
          <w:p w:rsidR="003D0887" w:rsidRPr="0009669A" w:rsidRDefault="002F108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09669A">
              <w:rPr>
                <w:sz w:val="18"/>
                <w:szCs w:val="18"/>
                <w:lang w:bidi="ru-RU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7" w:rsidRPr="0009669A" w:rsidRDefault="0044771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н</w:t>
            </w:r>
            <w:r w:rsidR="003D0887">
              <w:rPr>
                <w:sz w:val="18"/>
                <w:szCs w:val="18"/>
                <w:lang w:bidi="ru-RU"/>
              </w:rPr>
              <w:t>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7" w:rsidRPr="0009669A" w:rsidRDefault="00542DF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0,2159</w:t>
            </w:r>
            <w:r w:rsidR="00CF6957">
              <w:rPr>
                <w:sz w:val="18"/>
                <w:szCs w:val="18"/>
                <w:lang w:bidi="ru-RU"/>
              </w:rPr>
              <w:t>га</w:t>
            </w:r>
            <w:r w:rsidR="005F1DA8">
              <w:rPr>
                <w:sz w:val="18"/>
                <w:szCs w:val="18"/>
                <w:lang w:bidi="ru-RU"/>
              </w:rPr>
              <w:t>.</w:t>
            </w:r>
          </w:p>
        </w:tc>
      </w:tr>
      <w:tr w:rsidR="00DB3B4D" w:rsidRPr="008364D7" w:rsidTr="005F1DA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4D" w:rsidRPr="00DB3B4D" w:rsidRDefault="00DB3B4D" w:rsidP="00C83D95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09669A">
              <w:rPr>
                <w:sz w:val="18"/>
                <w:szCs w:val="18"/>
                <w:lang w:bidi="ru-RU"/>
              </w:rPr>
              <w:t xml:space="preserve">Витебская область, Дубровенский район, </w:t>
            </w:r>
            <w:r w:rsidRPr="00DB3B4D">
              <w:rPr>
                <w:sz w:val="18"/>
                <w:szCs w:val="18"/>
                <w:lang w:bidi="ru-RU"/>
              </w:rPr>
              <w:t>Добрынский  сельсовет,</w:t>
            </w:r>
            <w:r w:rsidRPr="00DB3B4D">
              <w:t xml:space="preserve"> </w:t>
            </w:r>
          </w:p>
          <w:p w:rsidR="00DB3B4D" w:rsidRPr="008364D7" w:rsidRDefault="006547DD" w:rsidP="00C83D95">
            <w:pPr>
              <w:rPr>
                <w:rFonts w:ascii="Times New Roman" w:hAnsi="Times New Roman" w:cs="Times New Roman"/>
              </w:rPr>
            </w:pPr>
            <w:proofErr w:type="spellStart"/>
            <w:r w:rsidRPr="006547D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6547DD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6547DD">
              <w:rPr>
                <w:rFonts w:ascii="Times New Roman" w:hAnsi="Times New Roman" w:cs="Times New Roman"/>
                <w:sz w:val="18"/>
                <w:szCs w:val="18"/>
              </w:rPr>
              <w:t>аненка</w:t>
            </w:r>
            <w:proofErr w:type="spellEnd"/>
            <w:r w:rsidRPr="006547D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547DD">
              <w:rPr>
                <w:rFonts w:ascii="Times New Roman" w:hAnsi="Times New Roman" w:cs="Times New Roman"/>
                <w:sz w:val="18"/>
                <w:szCs w:val="18"/>
              </w:rPr>
              <w:t>ул.Покровская</w:t>
            </w:r>
            <w:proofErr w:type="spellEnd"/>
            <w:r w:rsidRPr="006547DD">
              <w:rPr>
                <w:rFonts w:ascii="Times New Roman" w:hAnsi="Times New Roman" w:cs="Times New Roman"/>
                <w:sz w:val="18"/>
                <w:szCs w:val="18"/>
              </w:rPr>
              <w:t xml:space="preserve"> д.48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4D" w:rsidRPr="008364D7" w:rsidRDefault="00DB3B4D" w:rsidP="00C83D95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4D" w:rsidRPr="008364D7" w:rsidRDefault="00DB3B4D" w:rsidP="00C83D9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8364D7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4D" w:rsidRPr="008364D7" w:rsidRDefault="00DB3B4D" w:rsidP="00C83D9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8364D7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4D" w:rsidRPr="008364D7" w:rsidRDefault="006547DD" w:rsidP="00DB3B4D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72</w:t>
            </w:r>
            <w:r w:rsidR="00DB3B4D" w:rsidRPr="008364D7">
              <w:rPr>
                <w:sz w:val="18"/>
                <w:szCs w:val="18"/>
                <w:lang w:bidi="ru-RU"/>
              </w:rPr>
              <w:t>м</w:t>
            </w:r>
            <w:r w:rsidR="00DB3B4D" w:rsidRPr="008364D7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4D" w:rsidRPr="008364D7" w:rsidRDefault="006547DD" w:rsidP="00C83D9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1958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4D" w:rsidRPr="008364D7" w:rsidRDefault="00DB3B4D" w:rsidP="00C83D9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8364D7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4D" w:rsidRPr="008364D7" w:rsidRDefault="00DB3B4D" w:rsidP="00C83D9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8364D7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4D" w:rsidRDefault="006547DD" w:rsidP="00C83D9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60</w:t>
            </w:r>
          </w:p>
          <w:p w:rsidR="00DB3B4D" w:rsidRPr="008364D7" w:rsidRDefault="00DB3B4D" w:rsidP="00C83D9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8364D7">
              <w:rPr>
                <w:sz w:val="18"/>
                <w:szCs w:val="18"/>
                <w:lang w:bidi="ru-RU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4D" w:rsidRPr="008364D7" w:rsidRDefault="00DB3B4D" w:rsidP="00C83D9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8364D7">
              <w:rPr>
                <w:sz w:val="18"/>
                <w:szCs w:val="18"/>
                <w:lang w:bidi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4D" w:rsidRPr="008364D7" w:rsidRDefault="00542DF0" w:rsidP="00C83D9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0,2372</w:t>
            </w:r>
            <w:r w:rsidR="00DB3B4D" w:rsidRPr="008364D7">
              <w:rPr>
                <w:sz w:val="18"/>
                <w:szCs w:val="18"/>
                <w:lang w:bidi="ru-RU"/>
              </w:rPr>
              <w:t>га</w:t>
            </w:r>
            <w:r w:rsidR="00DB3B4D">
              <w:rPr>
                <w:sz w:val="18"/>
                <w:szCs w:val="18"/>
                <w:lang w:bidi="ru-RU"/>
              </w:rPr>
              <w:t>.</w:t>
            </w:r>
          </w:p>
        </w:tc>
      </w:tr>
    </w:tbl>
    <w:p w:rsidR="00FB3F63" w:rsidRDefault="00FB3F63" w:rsidP="0009669A">
      <w:pPr>
        <w:spacing w:line="280" w:lineRule="exact"/>
        <w:jc w:val="both"/>
        <w:rPr>
          <w:rFonts w:ascii="Times New Roman" w:hAnsi="Times New Roman" w:cs="Times New Roman"/>
          <w:sz w:val="20"/>
        </w:rPr>
      </w:pPr>
    </w:p>
    <w:p w:rsidR="00FB3F63" w:rsidRDefault="0009669A" w:rsidP="00FB3F63">
      <w:pPr>
        <w:spacing w:line="280" w:lineRule="exact"/>
        <w:ind w:firstLine="708"/>
        <w:jc w:val="both"/>
        <w:rPr>
          <w:rFonts w:ascii="Times New Roman" w:hAnsi="Times New Roman" w:cs="Times New Roman"/>
          <w:sz w:val="20"/>
        </w:rPr>
      </w:pPr>
      <w:r w:rsidRPr="008364D7">
        <w:rPr>
          <w:rFonts w:ascii="Times New Roman" w:hAnsi="Times New Roman" w:cs="Times New Roman"/>
          <w:sz w:val="20"/>
        </w:rPr>
        <w:t>При намерении использовать</w:t>
      </w:r>
      <w:r w:rsidRPr="0009669A">
        <w:rPr>
          <w:rFonts w:ascii="Times New Roman" w:hAnsi="Times New Roman" w:cs="Times New Roman"/>
          <w:sz w:val="20"/>
        </w:rPr>
        <w:t xml:space="preserve"> жилой дом для проживания, правообладателям, которым не было направлено извещение о наличии оснований для признания жилого дома пустующим, необходимо в течение двух месяцев со дня опубликования настоящих сведений, представить в </w:t>
      </w:r>
      <w:r w:rsidRPr="0009669A">
        <w:rPr>
          <w:rFonts w:ascii="Times New Roman" w:hAnsi="Times New Roman" w:cs="Times New Roman"/>
          <w:color w:val="auto"/>
          <w:sz w:val="20"/>
        </w:rPr>
        <w:t>Добрынский сельский исполнительный комитет</w:t>
      </w:r>
      <w:r w:rsidRPr="0009669A">
        <w:rPr>
          <w:rFonts w:ascii="Times New Roman" w:hAnsi="Times New Roman" w:cs="Times New Roman"/>
          <w:sz w:val="20"/>
        </w:rPr>
        <w:t xml:space="preserve"> уведомление о намерении использовать жилой дом для проживания по установленной законодательством форме.</w:t>
      </w:r>
      <w:r w:rsidRPr="0009669A">
        <w:rPr>
          <w:rFonts w:ascii="Times New Roman" w:hAnsi="Times New Roman" w:cs="Times New Roman"/>
          <w:color w:val="auto"/>
          <w:sz w:val="20"/>
        </w:rPr>
        <w:t xml:space="preserve"> </w:t>
      </w:r>
      <w:r w:rsidRPr="0009669A">
        <w:rPr>
          <w:rFonts w:ascii="Times New Roman" w:hAnsi="Times New Roman" w:cs="Times New Roman"/>
          <w:sz w:val="20"/>
        </w:rPr>
        <w:t>Уведомление подать лично (представителем) или направить заказным почтовым отправлением или нарочно (курьером) по адресу:</w:t>
      </w:r>
      <w:r w:rsidRPr="0009669A">
        <w:rPr>
          <w:rFonts w:ascii="Times New Roman" w:hAnsi="Times New Roman" w:cs="Times New Roman"/>
          <w:color w:val="auto"/>
          <w:sz w:val="20"/>
        </w:rPr>
        <w:t xml:space="preserve"> Добрынский сельский  исполнительный комитет</w:t>
      </w:r>
      <w:r w:rsidRPr="0009669A">
        <w:rPr>
          <w:rFonts w:ascii="Times New Roman" w:hAnsi="Times New Roman" w:cs="Times New Roman"/>
          <w:sz w:val="20"/>
        </w:rPr>
        <w:t xml:space="preserve"> </w:t>
      </w:r>
      <w:r w:rsidRPr="0009669A">
        <w:rPr>
          <w:rFonts w:ascii="Times New Roman" w:hAnsi="Times New Roman" w:cs="Times New Roman"/>
          <w:color w:val="auto"/>
          <w:sz w:val="20"/>
        </w:rPr>
        <w:t xml:space="preserve">(211054, Витебская область, Дубровенский район, аг.Добрынь, ул. Молодежная д.1) либо по электронной почте на адрес </w:t>
      </w:r>
      <w:r w:rsidR="00DB3B4D" w:rsidRPr="00DB3B4D">
        <w:rPr>
          <w:rFonts w:ascii="Times New Roman" w:hAnsi="Times New Roman" w:cs="Times New Roman"/>
          <w:sz w:val="20"/>
          <w:szCs w:val="30"/>
          <w:lang w:bidi="ar-SA"/>
        </w:rPr>
        <w:t>dobrynselispolkom@vitobl.by</w:t>
      </w:r>
      <w:r w:rsidRPr="0009669A">
        <w:rPr>
          <w:rFonts w:ascii="Times New Roman" w:hAnsi="Times New Roman" w:cs="Times New Roman"/>
          <w:color w:val="auto"/>
          <w:sz w:val="20"/>
          <w:szCs w:val="30"/>
        </w:rPr>
        <w:t>,</w:t>
      </w:r>
      <w:r w:rsidRPr="0009669A">
        <w:rPr>
          <w:rFonts w:ascii="Times New Roman" w:hAnsi="Times New Roman" w:cs="Times New Roman"/>
          <w:color w:val="auto"/>
          <w:sz w:val="22"/>
        </w:rPr>
        <w:t xml:space="preserve"> </w:t>
      </w:r>
      <w:r w:rsidRPr="0009669A">
        <w:rPr>
          <w:rFonts w:ascii="Times New Roman" w:hAnsi="Times New Roman" w:cs="Times New Roman"/>
          <w:color w:val="auto"/>
          <w:sz w:val="20"/>
        </w:rPr>
        <w:t>или по факсу + 375 2137</w:t>
      </w:r>
      <w:r w:rsidRPr="0009669A">
        <w:rPr>
          <w:rFonts w:ascii="Times New Roman" w:hAnsi="Times New Roman" w:cs="Times New Roman"/>
          <w:color w:val="auto"/>
          <w:sz w:val="20"/>
          <w:lang w:val="be-BY"/>
        </w:rPr>
        <w:t xml:space="preserve"> 5 </w:t>
      </w:r>
      <w:r w:rsidRPr="0009669A">
        <w:rPr>
          <w:rFonts w:ascii="Times New Roman" w:hAnsi="Times New Roman" w:cs="Times New Roman"/>
          <w:color w:val="auto"/>
          <w:sz w:val="20"/>
        </w:rPr>
        <w:t>09</w:t>
      </w:r>
      <w:r w:rsidRPr="0009669A">
        <w:rPr>
          <w:rFonts w:ascii="Times New Roman" w:hAnsi="Times New Roman" w:cs="Times New Roman"/>
          <w:color w:val="auto"/>
          <w:sz w:val="20"/>
          <w:lang w:val="be-BY"/>
        </w:rPr>
        <w:t> </w:t>
      </w:r>
      <w:r w:rsidRPr="0009669A">
        <w:rPr>
          <w:rFonts w:ascii="Times New Roman" w:hAnsi="Times New Roman" w:cs="Times New Roman"/>
          <w:color w:val="auto"/>
          <w:sz w:val="20"/>
        </w:rPr>
        <w:t>60</w:t>
      </w:r>
      <w:r w:rsidRPr="0009669A">
        <w:rPr>
          <w:rFonts w:ascii="Times New Roman" w:hAnsi="Times New Roman" w:cs="Times New Roman"/>
          <w:sz w:val="20"/>
        </w:rPr>
        <w:t xml:space="preserve">. </w:t>
      </w:r>
    </w:p>
    <w:p w:rsidR="0009669A" w:rsidRPr="0009669A" w:rsidRDefault="0009669A" w:rsidP="00FB3F63">
      <w:pPr>
        <w:spacing w:line="280" w:lineRule="exact"/>
        <w:ind w:firstLine="708"/>
        <w:jc w:val="both"/>
        <w:rPr>
          <w:rFonts w:ascii="Times New Roman" w:hAnsi="Times New Roman" w:cs="Times New Roman"/>
          <w:sz w:val="20"/>
        </w:rPr>
      </w:pPr>
      <w:r w:rsidRPr="0009669A">
        <w:rPr>
          <w:rFonts w:ascii="Times New Roman" w:hAnsi="Times New Roman" w:cs="Times New Roman"/>
          <w:sz w:val="20"/>
        </w:rPr>
        <w:t>К уведомлению необходимо приложить копию документа, удостоверяющего личность лица, которое представляет уведомление, а при его представлении представителем этого лица – дополнительно копии документа, удостоверяющего личность представителя, и документа, подтверждающего его полномочия (доверенность), а также копию документа, подтверждающего принадлежность жилого дома на праве собственности либо ином законном основании, а наследниками, принявшими наследство, но не оформившими права на жилой дом, – копии документов, подтверждающих принятие наследства, в том числе в случае, если наследство принято фактически.</w:t>
      </w:r>
    </w:p>
    <w:p w:rsidR="0009669A" w:rsidRPr="0009669A" w:rsidRDefault="0009669A" w:rsidP="0009669A">
      <w:pPr>
        <w:pStyle w:val="Bodytext20"/>
        <w:shd w:val="clear" w:color="auto" w:fill="auto"/>
        <w:spacing w:line="240" w:lineRule="auto"/>
        <w:ind w:firstLine="840"/>
        <w:jc w:val="both"/>
        <w:rPr>
          <w:sz w:val="20"/>
          <w:szCs w:val="24"/>
        </w:rPr>
      </w:pPr>
      <w:r w:rsidRPr="0009669A">
        <w:rPr>
          <w:sz w:val="20"/>
          <w:szCs w:val="24"/>
        </w:rPr>
        <w:t>Контактный телефон Добрынского сельского исполнительного комитета  +375 2137 5-09-60,</w:t>
      </w:r>
      <w:r w:rsidR="005F1DA8">
        <w:rPr>
          <w:sz w:val="20"/>
          <w:szCs w:val="24"/>
        </w:rPr>
        <w:t xml:space="preserve"> + 375 2137</w:t>
      </w:r>
      <w:r w:rsidRPr="0009669A">
        <w:rPr>
          <w:sz w:val="20"/>
          <w:szCs w:val="24"/>
        </w:rPr>
        <w:t xml:space="preserve"> 5-09-33.</w:t>
      </w:r>
    </w:p>
    <w:p w:rsidR="0009669A" w:rsidRPr="0009669A" w:rsidRDefault="0009669A" w:rsidP="0009669A">
      <w:pPr>
        <w:pStyle w:val="Bodytext20"/>
        <w:shd w:val="clear" w:color="auto" w:fill="auto"/>
        <w:spacing w:line="240" w:lineRule="auto"/>
        <w:rPr>
          <w:sz w:val="20"/>
          <w:szCs w:val="24"/>
        </w:rPr>
      </w:pPr>
    </w:p>
    <w:p w:rsidR="0009669A" w:rsidRPr="0009669A" w:rsidRDefault="0009669A" w:rsidP="0009669A">
      <w:pPr>
        <w:pStyle w:val="Bodytext20"/>
        <w:shd w:val="clear" w:color="auto" w:fill="auto"/>
        <w:spacing w:line="240" w:lineRule="auto"/>
        <w:rPr>
          <w:sz w:val="20"/>
          <w:szCs w:val="24"/>
        </w:rPr>
      </w:pPr>
      <w:r w:rsidRPr="0009669A">
        <w:rPr>
          <w:sz w:val="20"/>
          <w:szCs w:val="24"/>
        </w:rPr>
        <w:t xml:space="preserve">Председатель Добрынского </w:t>
      </w:r>
      <w:proofErr w:type="gramStart"/>
      <w:r w:rsidRPr="0009669A">
        <w:rPr>
          <w:sz w:val="20"/>
          <w:szCs w:val="24"/>
        </w:rPr>
        <w:t>сельского</w:t>
      </w:r>
      <w:proofErr w:type="gramEnd"/>
      <w:r w:rsidRPr="0009669A">
        <w:rPr>
          <w:sz w:val="20"/>
          <w:szCs w:val="24"/>
        </w:rPr>
        <w:t xml:space="preserve"> </w:t>
      </w:r>
    </w:p>
    <w:p w:rsidR="0009669A" w:rsidRPr="0009669A" w:rsidRDefault="0009669A" w:rsidP="0009669A">
      <w:pPr>
        <w:pStyle w:val="Bodytext20"/>
        <w:shd w:val="clear" w:color="auto" w:fill="auto"/>
        <w:spacing w:line="240" w:lineRule="auto"/>
        <w:rPr>
          <w:sz w:val="20"/>
          <w:szCs w:val="24"/>
        </w:rPr>
      </w:pPr>
      <w:r w:rsidRPr="0009669A">
        <w:rPr>
          <w:sz w:val="20"/>
          <w:szCs w:val="24"/>
        </w:rPr>
        <w:t xml:space="preserve">исполнительного комитета </w:t>
      </w:r>
      <w:r w:rsidRPr="0009669A">
        <w:rPr>
          <w:sz w:val="20"/>
          <w:szCs w:val="24"/>
        </w:rPr>
        <w:tab/>
      </w:r>
      <w:r w:rsidRPr="0009669A">
        <w:rPr>
          <w:sz w:val="20"/>
          <w:szCs w:val="24"/>
        </w:rPr>
        <w:tab/>
      </w:r>
      <w:r w:rsidRPr="0009669A">
        <w:rPr>
          <w:sz w:val="20"/>
          <w:szCs w:val="24"/>
        </w:rPr>
        <w:tab/>
      </w:r>
      <w:r w:rsidRPr="0009669A">
        <w:rPr>
          <w:sz w:val="20"/>
          <w:szCs w:val="24"/>
        </w:rPr>
        <w:tab/>
      </w:r>
      <w:r w:rsidRPr="0009669A">
        <w:rPr>
          <w:sz w:val="20"/>
          <w:szCs w:val="24"/>
        </w:rPr>
        <w:tab/>
      </w:r>
      <w:r w:rsidRPr="0009669A">
        <w:rPr>
          <w:sz w:val="20"/>
          <w:szCs w:val="24"/>
        </w:rPr>
        <w:tab/>
      </w:r>
      <w:r w:rsidRPr="0009669A">
        <w:rPr>
          <w:sz w:val="20"/>
          <w:szCs w:val="24"/>
        </w:rPr>
        <w:tab/>
      </w:r>
      <w:r w:rsidRPr="0009669A">
        <w:rPr>
          <w:sz w:val="20"/>
          <w:szCs w:val="24"/>
        </w:rPr>
        <w:tab/>
      </w:r>
      <w:r w:rsidRPr="0009669A">
        <w:rPr>
          <w:sz w:val="20"/>
          <w:szCs w:val="24"/>
        </w:rPr>
        <w:tab/>
      </w:r>
      <w:r w:rsidRPr="0009669A">
        <w:rPr>
          <w:sz w:val="20"/>
          <w:szCs w:val="24"/>
        </w:rPr>
        <w:tab/>
        <w:t xml:space="preserve">                                                      </w:t>
      </w:r>
      <w:proofErr w:type="spellStart"/>
      <w:r w:rsidRPr="0009669A">
        <w:rPr>
          <w:sz w:val="20"/>
          <w:szCs w:val="24"/>
        </w:rPr>
        <w:t>А.Л.Рябчиков</w:t>
      </w:r>
      <w:proofErr w:type="spellEnd"/>
    </w:p>
    <w:sectPr w:rsidR="0009669A" w:rsidRPr="0009669A" w:rsidSect="00DC7FAE">
      <w:pgSz w:w="16838" w:h="11906" w:orient="landscape"/>
      <w:pgMar w:top="284" w:right="96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9A"/>
    <w:rsid w:val="00023E31"/>
    <w:rsid w:val="0009669A"/>
    <w:rsid w:val="000A6FF3"/>
    <w:rsid w:val="002427EA"/>
    <w:rsid w:val="00261C18"/>
    <w:rsid w:val="002F108B"/>
    <w:rsid w:val="00373B05"/>
    <w:rsid w:val="003D0887"/>
    <w:rsid w:val="00447717"/>
    <w:rsid w:val="004520B6"/>
    <w:rsid w:val="004D73FB"/>
    <w:rsid w:val="00542DF0"/>
    <w:rsid w:val="005F1DA8"/>
    <w:rsid w:val="006547DD"/>
    <w:rsid w:val="006C74EE"/>
    <w:rsid w:val="007973BB"/>
    <w:rsid w:val="008364D7"/>
    <w:rsid w:val="008C3181"/>
    <w:rsid w:val="008E34F8"/>
    <w:rsid w:val="00937BBF"/>
    <w:rsid w:val="009B4DF8"/>
    <w:rsid w:val="00CC5564"/>
    <w:rsid w:val="00CF6957"/>
    <w:rsid w:val="00DB3B4D"/>
    <w:rsid w:val="00DC7FAE"/>
    <w:rsid w:val="00E93332"/>
    <w:rsid w:val="00F109AE"/>
    <w:rsid w:val="00F54B99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9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09669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09669A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character" w:customStyle="1" w:styleId="Bodytext213pt">
    <w:name w:val="Body text (2) + 13 pt"/>
    <w:basedOn w:val="Bodytext2"/>
    <w:rsid w:val="0009669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datepr">
    <w:name w:val="datepr"/>
    <w:rsid w:val="0009669A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09669A"/>
    <w:rPr>
      <w:rFonts w:ascii="Times New Roman" w:hAnsi="Times New Roman" w:cs="Times New Roman" w:hint="default"/>
      <w:i/>
      <w:iCs/>
    </w:rPr>
  </w:style>
  <w:style w:type="table" w:styleId="a3">
    <w:name w:val="Table Grid"/>
    <w:basedOn w:val="a1"/>
    <w:uiPriority w:val="59"/>
    <w:rsid w:val="0009669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973B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973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3BB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9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09669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09669A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character" w:customStyle="1" w:styleId="Bodytext213pt">
    <w:name w:val="Body text (2) + 13 pt"/>
    <w:basedOn w:val="Bodytext2"/>
    <w:rsid w:val="0009669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datepr">
    <w:name w:val="datepr"/>
    <w:rsid w:val="0009669A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09669A"/>
    <w:rPr>
      <w:rFonts w:ascii="Times New Roman" w:hAnsi="Times New Roman" w:cs="Times New Roman" w:hint="default"/>
      <w:i/>
      <w:iCs/>
    </w:rPr>
  </w:style>
  <w:style w:type="table" w:styleId="a3">
    <w:name w:val="Table Grid"/>
    <w:basedOn w:val="a1"/>
    <w:uiPriority w:val="59"/>
    <w:rsid w:val="0009669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973B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973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3BB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12B97-FC8D-4AE7-B047-BA385E2AF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Al</cp:lastModifiedBy>
  <cp:revision>27</cp:revision>
  <dcterms:created xsi:type="dcterms:W3CDTF">2022-10-05T10:19:00Z</dcterms:created>
  <dcterms:modified xsi:type="dcterms:W3CDTF">2024-06-05T14:45:00Z</dcterms:modified>
</cp:coreProperties>
</file>