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DA" w:rsidRDefault="006D6ADA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6D6ADA" w:rsidRDefault="006D6ADA">
      <w:pPr>
        <w:pStyle w:val="newncpi"/>
        <w:ind w:firstLine="0"/>
        <w:jc w:val="center"/>
      </w:pPr>
      <w:r>
        <w:rPr>
          <w:rStyle w:val="datepr"/>
        </w:rPr>
        <w:t>15 апреля 2024 г.</w:t>
      </w:r>
      <w:r>
        <w:rPr>
          <w:rStyle w:val="number"/>
        </w:rPr>
        <w:t xml:space="preserve"> № 149</w:t>
      </w:r>
    </w:p>
    <w:p w:rsidR="006D6ADA" w:rsidRDefault="006D6ADA">
      <w:pPr>
        <w:pStyle w:val="titlencpi"/>
      </w:pPr>
      <w:r>
        <w:t>О социальной поддержке отдельных категорий граждан</w:t>
      </w:r>
    </w:p>
    <w:p w:rsidR="006D6ADA" w:rsidRDefault="006D6ADA">
      <w:pPr>
        <w:pStyle w:val="newncpi"/>
      </w:pPr>
      <w:r>
        <w:t>В целях усиления социальной поддержки граждан, проходивших военную службу:</w:t>
      </w:r>
    </w:p>
    <w:p w:rsidR="006D6ADA" w:rsidRDefault="006D6ADA">
      <w:pPr>
        <w:pStyle w:val="point"/>
      </w:pPr>
      <w:r>
        <w:t>1. </w:t>
      </w:r>
      <w:proofErr w:type="gramStart"/>
      <w:r>
        <w:t>Установить, что при назначении трудовых пенсий в соответствии с Законом Республики Беларусь от 17 апреля 1992 г. № 1596-XII «О пенсионном обеспечении» гражданам, постоянно проживающим в Республике Беларусь, в стаж работы (за исключением стажа работы с уплатой обязательных страховых взносов в бюджет государственного внебюджетного фонда социальной защиты населения Республики Беларусь) засчитываются периоды военной службы до 1 января 1992 г. на территориях</w:t>
      </w:r>
      <w:proofErr w:type="gramEnd"/>
      <w:r>
        <w:t xml:space="preserve"> Латвийской ССР и Эстонской ССР, не </w:t>
      </w:r>
      <w:proofErr w:type="spellStart"/>
      <w:r>
        <w:t>учтенные</w:t>
      </w:r>
      <w:proofErr w:type="spellEnd"/>
      <w:r>
        <w:t xml:space="preserve"> при назначении пенсии в соответствии с законодательством Латвийской Республики и Эстонской Республики.</w:t>
      </w:r>
    </w:p>
    <w:p w:rsidR="006D6ADA" w:rsidRDefault="006D6ADA">
      <w:pPr>
        <w:pStyle w:val="point"/>
      </w:pPr>
      <w:r>
        <w:t>2. </w:t>
      </w:r>
      <w:proofErr w:type="spellStart"/>
      <w:r>
        <w:t>Перерасчет</w:t>
      </w:r>
      <w:proofErr w:type="spellEnd"/>
      <w:r>
        <w:t xml:space="preserve"> трудовых пенсий, назначенных до вступления в силу настоящего Указа, производится в связи с изменением стажа работы по основанию, предусмотренному в пункте 1 настоящего Указа, с 1-го числа месяца, следующего за месяцем, в котором пенсионер обратился за </w:t>
      </w:r>
      <w:proofErr w:type="spellStart"/>
      <w:r>
        <w:t>перерасчетом</w:t>
      </w:r>
      <w:proofErr w:type="spellEnd"/>
      <w:r>
        <w:t xml:space="preserve"> пенсии в установленном законодательством порядке.</w:t>
      </w:r>
    </w:p>
    <w:p w:rsidR="006D6ADA" w:rsidRDefault="006D6ADA">
      <w:pPr>
        <w:pStyle w:val="point"/>
      </w:pPr>
      <w:r>
        <w:t>3. Финансирование расходов по реализации настоящего Указа осуществляется за </w:t>
      </w:r>
      <w:proofErr w:type="spellStart"/>
      <w:r>
        <w:t>счет</w:t>
      </w:r>
      <w:proofErr w:type="spellEnd"/>
      <w:r>
        <w:t xml:space="preserve"> </w:t>
      </w:r>
      <w:proofErr w:type="gramStart"/>
      <w:r>
        <w:t>средств бюджета государственного внебюджетного фонда социальной защиты населения Республики</w:t>
      </w:r>
      <w:proofErr w:type="gramEnd"/>
      <w:r>
        <w:t xml:space="preserve"> Беларусь.</w:t>
      </w:r>
    </w:p>
    <w:p w:rsidR="006D6ADA" w:rsidRDefault="006D6ADA">
      <w:pPr>
        <w:pStyle w:val="point"/>
      </w:pPr>
      <w:r>
        <w:t>4. Настоящий Указ вступает в силу со дня его официального опубликования.</w:t>
      </w:r>
    </w:p>
    <w:p w:rsidR="006D6ADA" w:rsidRDefault="006D6AD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D6AD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6ADA" w:rsidRDefault="006D6ADA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6ADA" w:rsidRDefault="006D6AD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6D6ADA" w:rsidRDefault="006D6ADA">
      <w:pPr>
        <w:pStyle w:val="newncpi"/>
      </w:pPr>
      <w:r>
        <w:t> </w:t>
      </w:r>
    </w:p>
    <w:p w:rsidR="006C7B99" w:rsidRDefault="006C7B99">
      <w:bookmarkStart w:id="0" w:name="_GoBack"/>
      <w:bookmarkEnd w:id="0"/>
    </w:p>
    <w:sectPr w:rsidR="006C7B99" w:rsidSect="006D6ADA">
      <w:headerReference w:type="even" r:id="rId7"/>
      <w:headerReference w:type="default" r:id="rId8"/>
      <w:footerReference w:type="first" r:id="rId9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3F" w:rsidRDefault="00221D3F" w:rsidP="006D6ADA">
      <w:pPr>
        <w:spacing w:after="0" w:line="240" w:lineRule="auto"/>
      </w:pPr>
      <w:r>
        <w:separator/>
      </w:r>
    </w:p>
  </w:endnote>
  <w:endnote w:type="continuationSeparator" w:id="0">
    <w:p w:rsidR="00221D3F" w:rsidRDefault="00221D3F" w:rsidP="006D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3"/>
    </w:tblGrid>
    <w:tr w:rsidR="006D6ADA" w:rsidTr="006D6ADA">
      <w:tc>
        <w:tcPr>
          <w:tcW w:w="1800" w:type="dxa"/>
          <w:shd w:val="clear" w:color="auto" w:fill="auto"/>
          <w:vAlign w:val="center"/>
        </w:tcPr>
        <w:p w:rsidR="006D6ADA" w:rsidRDefault="006D6ADA">
          <w:pPr>
            <w:pStyle w:val="a5"/>
          </w:pPr>
        </w:p>
      </w:tc>
      <w:tc>
        <w:tcPr>
          <w:tcW w:w="7773" w:type="dxa"/>
          <w:shd w:val="clear" w:color="auto" w:fill="auto"/>
          <w:vAlign w:val="center"/>
        </w:tcPr>
        <w:p w:rsidR="006D6ADA" w:rsidRPr="006D6ADA" w:rsidRDefault="006D6AD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6D6ADA" w:rsidRDefault="006D6A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3F" w:rsidRDefault="00221D3F" w:rsidP="006D6ADA">
      <w:pPr>
        <w:spacing w:after="0" w:line="240" w:lineRule="auto"/>
      </w:pPr>
      <w:r>
        <w:separator/>
      </w:r>
    </w:p>
  </w:footnote>
  <w:footnote w:type="continuationSeparator" w:id="0">
    <w:p w:rsidR="00221D3F" w:rsidRDefault="00221D3F" w:rsidP="006D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DA" w:rsidRDefault="006D6ADA" w:rsidP="00FE540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6ADA" w:rsidRDefault="006D6A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DA" w:rsidRDefault="006D6ADA" w:rsidP="00FE540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D6ADA" w:rsidRDefault="006D6A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DA"/>
    <w:rsid w:val="00221D3F"/>
    <w:rsid w:val="006C7B99"/>
    <w:rsid w:val="006D6ADA"/>
    <w:rsid w:val="00D312A9"/>
    <w:rsid w:val="00F1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D6AD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D6A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D6A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6AD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D6AD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AD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D6AD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AD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D6A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D6AD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D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ADA"/>
  </w:style>
  <w:style w:type="paragraph" w:styleId="a5">
    <w:name w:val="footer"/>
    <w:basedOn w:val="a"/>
    <w:link w:val="a6"/>
    <w:uiPriority w:val="99"/>
    <w:unhideWhenUsed/>
    <w:rsid w:val="006D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ADA"/>
  </w:style>
  <w:style w:type="character" w:styleId="a7">
    <w:name w:val="page number"/>
    <w:basedOn w:val="a0"/>
    <w:uiPriority w:val="99"/>
    <w:semiHidden/>
    <w:unhideWhenUsed/>
    <w:rsid w:val="006D6ADA"/>
  </w:style>
  <w:style w:type="table" w:styleId="a8">
    <w:name w:val="Table Grid"/>
    <w:basedOn w:val="a1"/>
    <w:uiPriority w:val="59"/>
    <w:rsid w:val="006D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D6AD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D6A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D6A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6AD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D6AD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AD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D6AD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AD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D6A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D6AD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D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ADA"/>
  </w:style>
  <w:style w:type="paragraph" w:styleId="a5">
    <w:name w:val="footer"/>
    <w:basedOn w:val="a"/>
    <w:link w:val="a6"/>
    <w:uiPriority w:val="99"/>
    <w:unhideWhenUsed/>
    <w:rsid w:val="006D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ADA"/>
  </w:style>
  <w:style w:type="character" w:styleId="a7">
    <w:name w:val="page number"/>
    <w:basedOn w:val="a0"/>
    <w:uiPriority w:val="99"/>
    <w:semiHidden/>
    <w:unhideWhenUsed/>
    <w:rsid w:val="006D6ADA"/>
  </w:style>
  <w:style w:type="table" w:styleId="a8">
    <w:name w:val="Table Grid"/>
    <w:basedOn w:val="a1"/>
    <w:uiPriority w:val="59"/>
    <w:rsid w:val="006D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1242</Characters>
  <Application>Microsoft Office Word</Application>
  <DocSecurity>0</DocSecurity>
  <Lines>26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2024-06-10T12:47:00Z</dcterms:created>
  <dcterms:modified xsi:type="dcterms:W3CDTF">2024-06-10T12:47:00Z</dcterms:modified>
</cp:coreProperties>
</file>