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DF" w:rsidRDefault="001570DF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ДУБРОВЕНСКОГО РАЙОННОГО ИСПОЛНИТЕЛЬНОГО КОМИТЕТА</w:t>
      </w:r>
    </w:p>
    <w:p w:rsidR="001570DF" w:rsidRDefault="001570DF">
      <w:pPr>
        <w:pStyle w:val="newncpi"/>
        <w:ind w:firstLine="0"/>
        <w:jc w:val="center"/>
      </w:pPr>
      <w:r>
        <w:rPr>
          <w:rStyle w:val="datepr"/>
        </w:rPr>
        <w:t>24 сентября 2021 г.</w:t>
      </w:r>
      <w:r>
        <w:rPr>
          <w:rStyle w:val="number"/>
        </w:rPr>
        <w:t xml:space="preserve"> № 730</w:t>
      </w:r>
    </w:p>
    <w:p w:rsidR="001570DF" w:rsidRDefault="001570DF">
      <w:pPr>
        <w:pStyle w:val="titlencpi"/>
      </w:pPr>
      <w:r>
        <w:t>Об установлении границ водоохранных зон и прибрежных полос водных объектов</w:t>
      </w:r>
    </w:p>
    <w:p w:rsidR="001570DF" w:rsidRDefault="001570DF">
      <w:pPr>
        <w:pStyle w:val="preamble"/>
      </w:pPr>
      <w:r>
        <w:t>На основании подпункта 2.5 пункта 2 статьи 13, пунктов 10, 18 статьи 52 Водного кодекса Республики Беларусь Дубровенский районный исполнительный комитет РЕШИЛ:</w:t>
      </w:r>
    </w:p>
    <w:p w:rsidR="001570DF" w:rsidRDefault="001570DF">
      <w:pPr>
        <w:pStyle w:val="point"/>
      </w:pPr>
      <w:r>
        <w:t>1. Установить границы водоохранных зон и прибрежных полос водных объектов, расположенных на территории Дубровенского района, для которых не утверждены в установленном порядке проекты водоохранных зон и прибрежных полос:</w:t>
      </w:r>
    </w:p>
    <w:p w:rsidR="001570DF" w:rsidRDefault="001570DF">
      <w:pPr>
        <w:pStyle w:val="newncpi"/>
      </w:pPr>
      <w:proofErr w:type="gramStart"/>
      <w:r>
        <w:t>для каналов (за исключением каналов мелиоративных систем) водоохранные зоны совпадают по ширине с прибрежными полосами и совмещаются с границами отвода земельных участков, а при их отсутствии – по берме канала на расстоянии 10 метров от его бровки;</w:t>
      </w:r>
      <w:proofErr w:type="gramEnd"/>
    </w:p>
    <w:p w:rsidR="001570DF" w:rsidRDefault="001570DF">
      <w:pPr>
        <w:pStyle w:val="newncpi"/>
      </w:pPr>
      <w:r>
        <w:t>для ручьев, родников водоохранные зоны совпадают по ширине с прибрежными полосами и составляют 50 метров;</w:t>
      </w:r>
    </w:p>
    <w:p w:rsidR="001570DF" w:rsidRDefault="001570DF">
      <w:pPr>
        <w:pStyle w:val="newncpi"/>
      </w:pPr>
      <w:r>
        <w:t>ширина водоохранной зоны водоемов, малых рек – 500 метров;</w:t>
      </w:r>
    </w:p>
    <w:p w:rsidR="001570DF" w:rsidRDefault="001570DF">
      <w:pPr>
        <w:pStyle w:val="newncpi"/>
      </w:pPr>
      <w:r>
        <w:t>ширина прибрежной полосы водоемов, малых рек – 50 метров.</w:t>
      </w:r>
    </w:p>
    <w:p w:rsidR="001570DF" w:rsidRDefault="001570DF">
      <w:pPr>
        <w:pStyle w:val="point"/>
      </w:pPr>
      <w:r>
        <w:t>2. Землепользователям обеспечить безусловное соблюдение режима хозяйственной и иной деятельности в водоохранных зонах и прибрежных полосах водных объектов в соответствии с требованиями статей 53 и 54 Водного кодекса Республики Беларусь.</w:t>
      </w:r>
    </w:p>
    <w:p w:rsidR="001570DF" w:rsidRDefault="001570DF">
      <w:pPr>
        <w:pStyle w:val="point"/>
      </w:pPr>
      <w:r>
        <w:t>3. </w:t>
      </w:r>
      <w:proofErr w:type="gramStart"/>
      <w:r>
        <w:t>Контроль за</w:t>
      </w:r>
      <w:proofErr w:type="gramEnd"/>
      <w:r>
        <w:t> выполнением настоящего решения возложить на заместителя председателя Дубровенского районного исполнительного комитета по направлению деятельности.</w:t>
      </w:r>
    </w:p>
    <w:p w:rsidR="001570DF" w:rsidRDefault="001570DF">
      <w:pPr>
        <w:pStyle w:val="point"/>
      </w:pPr>
      <w:r>
        <w:t>4. Обнародовать (опубликовать) настоящее решение в районной газете «Дняпроўская праўда».</w:t>
      </w:r>
    </w:p>
    <w:p w:rsidR="001570DF" w:rsidRDefault="001570DF">
      <w:pPr>
        <w:pStyle w:val="point"/>
      </w:pPr>
      <w:r>
        <w:t>5. Настоящее решение вступает в силу после его официального опубликования.</w:t>
      </w:r>
    </w:p>
    <w:p w:rsidR="001570DF" w:rsidRDefault="001570D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1570DF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570DF" w:rsidRDefault="001570DF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570DF" w:rsidRDefault="001570DF">
            <w:pPr>
              <w:pStyle w:val="newncpi0"/>
              <w:jc w:val="right"/>
            </w:pPr>
            <w:r>
              <w:rPr>
                <w:rStyle w:val="pers"/>
              </w:rPr>
              <w:t>А.И.Лукашов</w:t>
            </w:r>
          </w:p>
        </w:tc>
      </w:tr>
      <w:tr w:rsidR="001570DF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570DF" w:rsidRDefault="001570DF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570DF" w:rsidRDefault="001570DF">
            <w:pPr>
              <w:pStyle w:val="newncpi0"/>
              <w:jc w:val="right"/>
            </w:pPr>
            <w:r>
              <w:t> </w:t>
            </w:r>
          </w:p>
        </w:tc>
      </w:tr>
      <w:tr w:rsidR="001570DF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570DF" w:rsidRDefault="001570DF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570DF" w:rsidRDefault="001570DF">
            <w:pPr>
              <w:pStyle w:val="newncpi0"/>
              <w:jc w:val="right"/>
            </w:pPr>
            <w:r>
              <w:rPr>
                <w:rStyle w:val="pers"/>
              </w:rPr>
              <w:t>И.Н.Кириллова</w:t>
            </w:r>
          </w:p>
        </w:tc>
      </w:tr>
    </w:tbl>
    <w:p w:rsidR="001570DF" w:rsidRDefault="001570DF">
      <w:pPr>
        <w:pStyle w:val="newncpi0"/>
      </w:pPr>
      <w:r>
        <w:t> </w:t>
      </w:r>
    </w:p>
    <w:p w:rsidR="00943A66" w:rsidRDefault="00943A66"/>
    <w:sectPr w:rsidR="00943A66" w:rsidSect="0018199E">
      <w:pgSz w:w="11906" w:h="16838"/>
      <w:pgMar w:top="567" w:right="1133" w:bottom="567" w:left="141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drawingGridHorizontalSpacing w:val="110"/>
  <w:displayHorizontalDrawingGridEvery w:val="2"/>
  <w:characterSpacingControl w:val="doNotCompress"/>
  <w:compat/>
  <w:rsids>
    <w:rsidRoot w:val="001570DF"/>
    <w:rsid w:val="001570DF"/>
    <w:rsid w:val="00943A66"/>
    <w:rsid w:val="00E7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1570D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1570D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570D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1570D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570D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570D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570D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570D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570DF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570D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570DF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Company>Krokoz™ Inc.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2025-03-18T07:08:00Z</dcterms:created>
  <dcterms:modified xsi:type="dcterms:W3CDTF">2025-03-18T07:08:00Z</dcterms:modified>
</cp:coreProperties>
</file>