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A7" w:rsidRDefault="005248A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5248A7" w:rsidRDefault="005248A7">
      <w:pPr>
        <w:pStyle w:val="newncpi"/>
        <w:ind w:firstLine="0"/>
        <w:jc w:val="center"/>
      </w:pPr>
      <w:r>
        <w:rPr>
          <w:rStyle w:val="datepr"/>
        </w:rPr>
        <w:t>19 декабря 2011 г.</w:t>
      </w:r>
      <w:r>
        <w:rPr>
          <w:rStyle w:val="number"/>
        </w:rPr>
        <w:t xml:space="preserve"> № 930</w:t>
      </w:r>
    </w:p>
    <w:p w:rsidR="005248A7" w:rsidRDefault="005248A7">
      <w:pPr>
        <w:pStyle w:val="title"/>
      </w:pPr>
      <w:r>
        <w:t>О порядке создания унитарных предприятий, учреждений, имущество которых находится в собственности Дубровенского района, их реорганизации и ликвидации</w:t>
      </w:r>
    </w:p>
    <w:p w:rsidR="005248A7" w:rsidRDefault="005248A7">
      <w:pPr>
        <w:pStyle w:val="changei"/>
      </w:pPr>
      <w:r>
        <w:t>Изменения и дополнения:</w:t>
      </w:r>
    </w:p>
    <w:p w:rsidR="005248A7" w:rsidRDefault="005248A7">
      <w:pPr>
        <w:pStyle w:val="changeadd"/>
      </w:pPr>
      <w:r>
        <w:t>Решение Дубровенского районного исполнительного комитета от 23 августа 2013 г. № 635 (Национальный правовой Интернет-портал Республики Беларусь, 03.09.2013, 9/59719) &lt;R913v0059719&gt;</w:t>
      </w:r>
    </w:p>
    <w:p w:rsidR="005248A7" w:rsidRDefault="005248A7">
      <w:pPr>
        <w:pStyle w:val="newncpi"/>
      </w:pPr>
      <w:r>
        <w:t> </w:t>
      </w:r>
    </w:p>
    <w:p w:rsidR="005248A7" w:rsidRDefault="005248A7">
      <w:pPr>
        <w:pStyle w:val="preamble"/>
      </w:pPr>
      <w:r>
        <w:t>На основании пункта 3 постановления Совета Министров Республики Беларусь от 23 июля 2004 г. № 913 «О порядке создания унитарных предприятий, учреждений, имущество которых находится в республиканской собственности, их реорганизации и ликвидации и признании утратившими силу некоторых постановлений Правительства Республики Беларусь» Дубровенский районный исполнительный комитет РЕШИЛ:</w:t>
      </w:r>
    </w:p>
    <w:p w:rsidR="005248A7" w:rsidRDefault="005248A7">
      <w:pPr>
        <w:pStyle w:val="point"/>
      </w:pPr>
      <w:r>
        <w:t>1. Утвердить прилагаемую Инструкцию о порядке создания унитарных предприятий, учреждений, имущество которых находится в собственности Дубровенского района, их реорганизации и ликвидации.</w:t>
      </w:r>
    </w:p>
    <w:p w:rsidR="005248A7" w:rsidRDefault="005248A7">
      <w:pPr>
        <w:pStyle w:val="point"/>
      </w:pPr>
      <w:r>
        <w:t>2. Установить, что утверждение уставов унитарных предприятий и учреждений, имущество которых находится в собственности Дубровенского района, внесение в них изменений и дополнений осуществляется по согласованию с финансовым отделом Дубровенского районного исполнительного комитета, а в части управления и распоряжения государственным имуществом – с отделом экономики Дубровенского районного исполнительного комитета.</w:t>
      </w:r>
    </w:p>
    <w:p w:rsidR="005248A7" w:rsidRDefault="005248A7">
      <w:pPr>
        <w:pStyle w:val="newncpi"/>
      </w:pPr>
      <w:r>
        <w:t>Государственная регистрация коммунальных унитарных предприятий, учреждений, имущество которых находится в собственности Дубровенского района, осуществляется в соответствии с законодательными актами, регулирующими вопросы государственной регистрации и ликвидации (прекращения деятельности) субъектов хозяйствования.</w:t>
      </w:r>
    </w:p>
    <w:p w:rsidR="005248A7" w:rsidRDefault="005248A7">
      <w:pPr>
        <w:pStyle w:val="point"/>
      </w:pPr>
      <w:r>
        <w:t>3. Настоящее решение вступает в силу после его официального опубликования.</w:t>
      </w:r>
    </w:p>
    <w:p w:rsidR="005248A7" w:rsidRDefault="005248A7">
      <w:pPr>
        <w:pStyle w:val="point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заместителей председателя Дубровенского районного исполнительного комитета по курируемым отраслям.</w:t>
      </w:r>
    </w:p>
    <w:p w:rsidR="005248A7" w:rsidRDefault="005248A7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1"/>
        <w:gridCol w:w="7"/>
        <w:gridCol w:w="4681"/>
      </w:tblGrid>
      <w:tr w:rsidR="005248A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48A7" w:rsidRDefault="005248A7">
            <w:pPr>
              <w:pStyle w:val="newncpi0"/>
              <w:jc w:val="left"/>
            </w:pPr>
            <w:proofErr w:type="gramStart"/>
            <w:r>
              <w:rPr>
                <w:rStyle w:val="post"/>
              </w:rPr>
              <w:t>Исполняющий</w:t>
            </w:r>
            <w:proofErr w:type="gramEnd"/>
            <w:r>
              <w:rPr>
                <w:rStyle w:val="post"/>
              </w:rPr>
              <w:t xml:space="preserve"> обязанности председателя</w:t>
            </w:r>
          </w:p>
        </w:tc>
        <w:tc>
          <w:tcPr>
            <w:tcW w:w="25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48A7" w:rsidRDefault="005248A7">
            <w:pPr>
              <w:pStyle w:val="newncpi0"/>
              <w:jc w:val="right"/>
            </w:pPr>
            <w:r>
              <w:rPr>
                <w:rStyle w:val="pers"/>
              </w:rPr>
              <w:t>Н.Н.Рандаревич</w:t>
            </w:r>
          </w:p>
        </w:tc>
      </w:tr>
      <w:tr w:rsidR="005248A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48A7" w:rsidRDefault="005248A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48A7" w:rsidRDefault="005248A7">
            <w:pPr>
              <w:pStyle w:val="newncpi0"/>
              <w:jc w:val="right"/>
            </w:pPr>
            <w:r>
              <w:t> </w:t>
            </w:r>
          </w:p>
        </w:tc>
      </w:tr>
      <w:tr w:rsidR="005248A7">
        <w:tc>
          <w:tcPr>
            <w:tcW w:w="25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48A7" w:rsidRDefault="005248A7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48A7" w:rsidRDefault="005248A7">
            <w:pPr>
              <w:pStyle w:val="newncpi0"/>
              <w:jc w:val="right"/>
            </w:pPr>
            <w:r>
              <w:rPr>
                <w:rStyle w:val="pers"/>
              </w:rPr>
              <w:t>А.Г.Шебеко</w:t>
            </w:r>
          </w:p>
        </w:tc>
      </w:tr>
    </w:tbl>
    <w:p w:rsidR="005248A7" w:rsidRDefault="005248A7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71"/>
        <w:gridCol w:w="2698"/>
      </w:tblGrid>
      <w:tr w:rsidR="005248A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8A7" w:rsidRDefault="005248A7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8A7" w:rsidRDefault="005248A7">
            <w:pPr>
              <w:pStyle w:val="capu1"/>
            </w:pPr>
            <w:r>
              <w:t>УТВЕРЖДЕНО</w:t>
            </w:r>
          </w:p>
          <w:p w:rsidR="005248A7" w:rsidRDefault="005248A7">
            <w:pPr>
              <w:pStyle w:val="cap1"/>
            </w:pPr>
            <w:r>
              <w:t>Решение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  <w:r>
              <w:br/>
              <w:t>19.12.2011 № 930</w:t>
            </w:r>
          </w:p>
        </w:tc>
      </w:tr>
    </w:tbl>
    <w:p w:rsidR="005248A7" w:rsidRDefault="005248A7">
      <w:pPr>
        <w:pStyle w:val="titleu"/>
      </w:pPr>
      <w:r>
        <w:t>ИНСТРУКЦИЯ</w:t>
      </w:r>
      <w:r>
        <w:br/>
        <w:t>о порядке создания унитарных предприятий, учреждений, имущество которых находится в собственности Дубровенского района, их реорганизации и ликвидации</w:t>
      </w:r>
    </w:p>
    <w:p w:rsidR="005248A7" w:rsidRDefault="005248A7">
      <w:pPr>
        <w:pStyle w:val="chapter"/>
      </w:pPr>
      <w:r>
        <w:t>ГЛАВА 1</w:t>
      </w:r>
      <w:r>
        <w:br/>
        <w:t>ОБЩИЕ ПОЛОЖЕНИЯ</w:t>
      </w:r>
    </w:p>
    <w:p w:rsidR="005248A7" w:rsidRDefault="005248A7">
      <w:pPr>
        <w:pStyle w:val="point"/>
      </w:pPr>
      <w:r>
        <w:t>1. </w:t>
      </w:r>
      <w:proofErr w:type="gramStart"/>
      <w:r>
        <w:t xml:space="preserve">Инструкция о порядке создания унитарных предприятий, учреждений, имущество которых находится в собственности Дубровенского района, их реорганизации и ликвидации (далее – Инструкция) разработана в соответствии с Гражданским кодексом Республики Беларусь, постановлением Совета Министров Республики Беларусь от 23 </w:t>
      </w:r>
      <w:r>
        <w:lastRenderedPageBreak/>
        <w:t>июля 2004 г. № 913 «О порядке создания унитарных предприятий, учреждений, имущество которых находится в республиканской собственности, их реорганизации и ликвидации и признании утратившими силу некоторых</w:t>
      </w:r>
      <w:proofErr w:type="gramEnd"/>
      <w:r>
        <w:t xml:space="preserve"> постановлений Правительства Республики Беларусь» (Национальный реестр правовых актов Республики Беларусь, 2004 г., № 120, 5/14606).</w:t>
      </w:r>
    </w:p>
    <w:p w:rsidR="005248A7" w:rsidRDefault="005248A7">
      <w:pPr>
        <w:pStyle w:val="newncpi"/>
      </w:pPr>
      <w:r>
        <w:t>Настоящей Инструкцией определяется порядок принятия решений Дубровенским районным исполнительным комитетом (далее – райисполком) о создании, реорганизации и ликвидации коммунальных унитарных предприятий, дочерних коммунальных унитарных предприятий и учреждений, имущество которых находится в собственности Дубровенского района (далее – коммунальные юридические лица).</w:t>
      </w:r>
    </w:p>
    <w:p w:rsidR="005248A7" w:rsidRDefault="005248A7">
      <w:pPr>
        <w:pStyle w:val="point"/>
      </w:pPr>
      <w:r>
        <w:t>2. Вопросы создания коммунальных юридических лиц, их реорганизации и ликвидации, не предусмотренные настоящей Инструкцией, решаются в порядке, установленном законодательством.</w:t>
      </w:r>
    </w:p>
    <w:p w:rsidR="005248A7" w:rsidRDefault="005248A7">
      <w:pPr>
        <w:pStyle w:val="newncpi"/>
      </w:pPr>
      <w:r>
        <w:t>Преобразование коммунальных юридических лиц в открытые акционерные общества в процессе приватизации государственного имущества осуществляется в порядке, установленном законодательством о приватизации.</w:t>
      </w:r>
    </w:p>
    <w:p w:rsidR="005248A7" w:rsidRDefault="005248A7">
      <w:pPr>
        <w:pStyle w:val="newncpi"/>
      </w:pPr>
      <w:r>
        <w:t>Реорганизация и ликвидация коммунальных юридических лиц, осуществляемые по решению уполномоченных на то государственных органов и суда, производятся в порядке, установленном законодательством.</w:t>
      </w:r>
    </w:p>
    <w:p w:rsidR="005248A7" w:rsidRDefault="005248A7">
      <w:pPr>
        <w:pStyle w:val="point"/>
      </w:pPr>
      <w:r>
        <w:t>3. Коммунальные юридические лица, созданные в установленном порядке до вступления в силу настоящей Инструкции, реорганизуются и ликвидируются в соответствии с настоящей Инструкцией.</w:t>
      </w:r>
    </w:p>
    <w:p w:rsidR="005248A7" w:rsidRDefault="005248A7">
      <w:pPr>
        <w:pStyle w:val="chapter"/>
      </w:pPr>
      <w:r>
        <w:t>ГЛАВА 2</w:t>
      </w:r>
      <w:r>
        <w:br/>
        <w:t>СОЗДАНИЕ КОММУНАЛЬНЫХ УНИТАРНЫХ ПРЕДПРИЯТИЙ, ДОЧЕРНИХ КОММУНАЛЬНЫХ УНИТАРНЫХ ПРЕДПРИЯТИЙ, ИХ РЕОРГАНИЗАЦИЯ И ЛИКВИДАЦИЯ</w:t>
      </w:r>
    </w:p>
    <w:p w:rsidR="005248A7" w:rsidRDefault="005248A7">
      <w:pPr>
        <w:pStyle w:val="point"/>
      </w:pPr>
      <w:r>
        <w:t>4. Коммунальные унитарные предприятия создаются, реорганизуются и ликвидируются по решению райисполкома.</w:t>
      </w:r>
    </w:p>
    <w:p w:rsidR="005248A7" w:rsidRDefault="005248A7">
      <w:pPr>
        <w:pStyle w:val="point"/>
      </w:pPr>
      <w:r>
        <w:t>5. Дочерние коммунальные унитарные предприятия создаются, реорганизуются и ликвидируются по приказам руководителей коммунальных унитарных предприятий, которые являются их учредителями, с согласия райисполкома.</w:t>
      </w:r>
    </w:p>
    <w:p w:rsidR="005248A7" w:rsidRDefault="005248A7">
      <w:pPr>
        <w:pStyle w:val="point"/>
      </w:pPr>
      <w:r>
        <w:t>6. </w:t>
      </w:r>
      <w:proofErr w:type="gramStart"/>
      <w:r>
        <w:t>Решение о создании коммунального унитарного предприятия, дочернего коммунального унитарного предприятия принимается исходя из потребностей экономики Дубровенского района в планируемых к выпуску этим коммунальным унитарным предприятием, дочерним коммунальным унитарным предприятием товаров, оказании услуг, выполнении работ с учетом возможности их сбыта на внутреннем и внешнем рынках.</w:t>
      </w:r>
      <w:proofErr w:type="gramEnd"/>
    </w:p>
    <w:p w:rsidR="005248A7" w:rsidRDefault="005248A7">
      <w:pPr>
        <w:pStyle w:val="newncpi"/>
      </w:pPr>
      <w:r>
        <w:t>Коммунальное унитарное предприятие, дочернее коммунальное унитарное предприятие может быть создано в случаях:</w:t>
      </w:r>
    </w:p>
    <w:p w:rsidR="005248A7" w:rsidRDefault="005248A7">
      <w:pPr>
        <w:pStyle w:val="newncpi"/>
      </w:pPr>
      <w:r>
        <w:t>использования имущества, приватизация которого запрещена;</w:t>
      </w:r>
    </w:p>
    <w:p w:rsidR="005248A7" w:rsidRDefault="005248A7">
      <w:pPr>
        <w:pStyle w:val="newncpi"/>
      </w:pPr>
      <w:r>
        <w:t>осуществления деятельности в целях решения социальных задач, включая обеспечение продовольственной безопасности государства;</w:t>
      </w:r>
    </w:p>
    <w:p w:rsidR="005248A7" w:rsidRDefault="005248A7">
      <w:pPr>
        <w:pStyle w:val="newncpi"/>
      </w:pPr>
      <w:r>
        <w:t>осуществления научной и научно-технической деятельности в отраслях, связанных с обеспечением безопасности Дубровенского района;</w:t>
      </w:r>
    </w:p>
    <w:p w:rsidR="005248A7" w:rsidRDefault="005248A7">
      <w:pPr>
        <w:pStyle w:val="newncpi"/>
      </w:pPr>
      <w:r>
        <w:t>разработки и производства отдельных видов продукции, находящейся в сфере интересов Дубровенского района и обеспечивающей безопасность Республики Беларусь, а также продукции, изъятой из оборота или ограниченно оборотоспособной;</w:t>
      </w:r>
    </w:p>
    <w:p w:rsidR="005248A7" w:rsidRDefault="005248A7">
      <w:pPr>
        <w:pStyle w:val="newncpi"/>
      </w:pPr>
      <w:r>
        <w:t>осуществления деятельности, предусмотренной законодательством исключительно для унитарных предприятий;</w:t>
      </w:r>
    </w:p>
    <w:p w:rsidR="005248A7" w:rsidRDefault="005248A7">
      <w:pPr>
        <w:pStyle w:val="newncpi"/>
      </w:pPr>
      <w:r>
        <w:t>в иных случаях, установленных законодательством.</w:t>
      </w:r>
    </w:p>
    <w:p w:rsidR="005248A7" w:rsidRDefault="005248A7">
      <w:pPr>
        <w:pStyle w:val="point"/>
      </w:pPr>
      <w:r>
        <w:t>7. </w:t>
      </w:r>
      <w:proofErr w:type="gramStart"/>
      <w:r>
        <w:t xml:space="preserve">Проект решения райисполкома о создании, реорганизации и ликвидации коммунального унитарного предприятия, дочернего коммунального унитарного предприятия вносится на рассмотрение райисполкома в установленном порядке управлениями и отделами райисполкома, уполномоченными управлять подведомственными коммунальными юридическими лицами (далее – районные органы </w:t>
      </w:r>
      <w:r>
        <w:lastRenderedPageBreak/>
        <w:t>управления) по согласованию с отделом экономики райисполкома, а при финансировании его создания из районного бюджета – и с финансовым отделом райисполкома, а в случаях, предусмотренных законодательством</w:t>
      </w:r>
      <w:proofErr w:type="gramEnd"/>
      <w:r>
        <w:t>, также и другими заинтересованными.</w:t>
      </w:r>
    </w:p>
    <w:p w:rsidR="005248A7" w:rsidRDefault="005248A7">
      <w:pPr>
        <w:pStyle w:val="point"/>
      </w:pPr>
      <w:r>
        <w:t>8. Для согласования вопроса о создании коммунального унитарного предприятия, дочернего коммунального унитарного предприятия районные органы управления вместе с соответствующим ходатайством представляют органам, указанным в пункте 7 настоящей Инструкции, следующие документы:</w:t>
      </w:r>
    </w:p>
    <w:p w:rsidR="005248A7" w:rsidRDefault="005248A7">
      <w:pPr>
        <w:pStyle w:val="newncpi"/>
      </w:pPr>
      <w:r>
        <w:t>обоснование необходимости создания коммунального унитарного предприятия с указанием целей, функций, которые будут реализованы коммунальным унитарным предприятием, источников формирования и размера уставного фонда, прогнозных показателей развития производства, перспектив конкурентоспособности продукции (услуг), планируемой численности рабочих мест (бизнес-план);</w:t>
      </w:r>
    </w:p>
    <w:p w:rsidR="005248A7" w:rsidRDefault="005248A7">
      <w:pPr>
        <w:pStyle w:val="newncpi"/>
      </w:pPr>
      <w:r>
        <w:t>проект устава создаваемого коммунального унитарного предприятия, дочернего коммунального унитарного предприятия;</w:t>
      </w:r>
    </w:p>
    <w:p w:rsidR="005248A7" w:rsidRDefault="005248A7">
      <w:pPr>
        <w:pStyle w:val="newncpi"/>
      </w:pPr>
      <w:r>
        <w:t>проект решения райисполкома о создании коммунального унитарного предприятия или даче согласия на создание дочернего коммунального унитарного предприятия и приказ коммунального унитарного предприятия о создании дочернего коммунального унитарного предприятия.</w:t>
      </w:r>
    </w:p>
    <w:p w:rsidR="005248A7" w:rsidRDefault="005248A7">
      <w:pPr>
        <w:pStyle w:val="point"/>
      </w:pPr>
      <w:r>
        <w:t>9. Устав коммунального унитарного предприятия утверждается райисполкомом после принятия решения о создании коммунального унитарного предприятия.</w:t>
      </w:r>
    </w:p>
    <w:p w:rsidR="005248A7" w:rsidRDefault="005248A7">
      <w:pPr>
        <w:pStyle w:val="newncpi"/>
      </w:pPr>
      <w:r>
        <w:t>Устав дочернего коммунального унитарного предприятия утверждается руководителем коммунального унитарного предприятия, которое является его учредителем, после принятия решения райисполкома о даче согласия на его создание.</w:t>
      </w:r>
    </w:p>
    <w:p w:rsidR="005248A7" w:rsidRDefault="005248A7">
      <w:pPr>
        <w:pStyle w:val="point"/>
      </w:pPr>
      <w:r>
        <w:t>10. Для согласования вопроса о реорганизации, ликвидации коммунального унитарного предприятия, дочернего коммунального унитарного предприятия районные органы управления вместе с соответствующим ходатайством представляют органам, указанным в пункте 7 настоящей Инструкции, следующие документы:</w:t>
      </w:r>
    </w:p>
    <w:p w:rsidR="005248A7" w:rsidRDefault="005248A7">
      <w:pPr>
        <w:pStyle w:val="newncpi"/>
      </w:pPr>
      <w:proofErr w:type="gramStart"/>
      <w:r>
        <w:t>обоснование необходимости реорганизации, ликвидации коммунального унитарного предприятия, в котором в случае ликвидации указывается невозможность (нецелесообразность) его реорганизации, финансового оздоровления или приватизации;</w:t>
      </w:r>
      <w:proofErr w:type="gramEnd"/>
    </w:p>
    <w:p w:rsidR="005248A7" w:rsidRDefault="005248A7">
      <w:pPr>
        <w:pStyle w:val="newncpi"/>
      </w:pPr>
      <w:r>
        <w:t>проект решения райисполкома о реорганизации, ликвидации коммунального унитарного предприятия или даче согласия на реорганизацию, ликвидацию дочернего коммунального унитарного предприятия и проект приказа коммунального унитарного предприятия, являющегося учредителем, о реорганизации, ликвидации дочернего коммунального унитарного предприятия.</w:t>
      </w:r>
    </w:p>
    <w:p w:rsidR="005248A7" w:rsidRDefault="005248A7">
      <w:pPr>
        <w:pStyle w:val="chapter"/>
      </w:pPr>
      <w:r>
        <w:t>ГЛАВА 3</w:t>
      </w:r>
      <w:r>
        <w:br/>
        <w:t>СОЗДАНИЕ УЧРЕЖДЕНИЙ, ИХ РЕОРГАНИЗАЦИЯ И ЛИКВИДАЦИЯ</w:t>
      </w:r>
    </w:p>
    <w:p w:rsidR="005248A7" w:rsidRDefault="005248A7">
      <w:pPr>
        <w:pStyle w:val="point"/>
      </w:pPr>
      <w:r>
        <w:t>11. Учреждения создаются, реорганизуются и ликвидируются по решению райисполкома.</w:t>
      </w:r>
    </w:p>
    <w:p w:rsidR="005248A7" w:rsidRDefault="005248A7">
      <w:pPr>
        <w:pStyle w:val="point"/>
      </w:pPr>
      <w:r>
        <w:t>12. Решения о создании учреждений принимаются исходя из необходимости осуществления учреждениями управленческих, социально-культурных или иных функций некоммерческого характера.</w:t>
      </w:r>
    </w:p>
    <w:p w:rsidR="005248A7" w:rsidRDefault="005248A7">
      <w:pPr>
        <w:pStyle w:val="point"/>
      </w:pPr>
      <w:r>
        <w:t>13. Финансирование учреждений может осуществляться из районного бюджета и внебюджетных средств.</w:t>
      </w:r>
    </w:p>
    <w:p w:rsidR="005248A7" w:rsidRDefault="005248A7">
      <w:pPr>
        <w:pStyle w:val="newncpi"/>
      </w:pPr>
      <w:proofErr w:type="gramStart"/>
      <w:r>
        <w:t>В отдельных случаях учреждения могут осуществлять предпринимательскую деятельность для обеспечения их уставных целей, ради которых они созданы, и которая соответствует этим целям.</w:t>
      </w:r>
      <w:proofErr w:type="gramEnd"/>
      <w:r>
        <w:t xml:space="preserve"> Право на осуществление указанной деятельности предоставляется учреждению в соответствии с его учредительными документами. Полученные от такой деятельности доходы и приобретенное за счет их имущество поступают в оперативное управление учреждения и используются учреждением в соответствии с законодательством.</w:t>
      </w:r>
    </w:p>
    <w:p w:rsidR="005248A7" w:rsidRDefault="005248A7">
      <w:pPr>
        <w:pStyle w:val="point"/>
      </w:pPr>
      <w:r>
        <w:t xml:space="preserve">14. Проект решения райисполкома о создании, реорганизации, ликвидации учреждения вносится на рассмотрение райисполкома в установленном порядке районными органами управления по согласованию с отделом экономики райисполкома и </w:t>
      </w:r>
      <w:r>
        <w:lastRenderedPageBreak/>
        <w:t>финансовым отделом райисполкома, а в случаях, предусмотренных законодательством, также и другими заинтересованными.</w:t>
      </w:r>
    </w:p>
    <w:p w:rsidR="005248A7" w:rsidRDefault="005248A7">
      <w:pPr>
        <w:pStyle w:val="point"/>
      </w:pPr>
      <w:r>
        <w:t>15. Для согласования вопроса о создании учреждения районные органы управления вместе с соответствующим ходатайством представляют органам, указанным в пункте 14 настоящей Инструкции, следующие документы:</w:t>
      </w:r>
    </w:p>
    <w:p w:rsidR="005248A7" w:rsidRDefault="005248A7">
      <w:pPr>
        <w:pStyle w:val="newncpi"/>
      </w:pPr>
      <w:r>
        <w:t>обоснование необходимости создания учреждения с указанием потребности Дубровенского района в его услугах, источников и размеров его финансирования из районного бюджета и внебюджетных средств, планируемой численности рабочих мест;</w:t>
      </w:r>
    </w:p>
    <w:p w:rsidR="005248A7" w:rsidRDefault="005248A7">
      <w:pPr>
        <w:pStyle w:val="newncpi"/>
      </w:pPr>
      <w:r>
        <w:t>проект устава создаваемого учреждения;</w:t>
      </w:r>
    </w:p>
    <w:p w:rsidR="005248A7" w:rsidRDefault="005248A7">
      <w:pPr>
        <w:pStyle w:val="newncpi"/>
      </w:pPr>
      <w:r>
        <w:t>проект решения райисполкома о создании учреждения.</w:t>
      </w:r>
    </w:p>
    <w:p w:rsidR="005248A7" w:rsidRDefault="005248A7">
      <w:pPr>
        <w:pStyle w:val="point"/>
      </w:pPr>
      <w:r>
        <w:t>16. Устав учреждения утверждается райисполкомом после принятия решения о создании учреждения.</w:t>
      </w:r>
    </w:p>
    <w:p w:rsidR="005248A7" w:rsidRDefault="005248A7">
      <w:pPr>
        <w:pStyle w:val="point"/>
      </w:pPr>
      <w:r>
        <w:t>17. Для согласования вопроса о реорганизации, ликвидации учреждения районные органы управления вместе с соответствующим ходатайством представляют органам, указанным в пункте 14 настоящей Инструкции, следующие документы:</w:t>
      </w:r>
    </w:p>
    <w:p w:rsidR="005248A7" w:rsidRDefault="005248A7">
      <w:pPr>
        <w:pStyle w:val="newncpi"/>
      </w:pPr>
      <w:r>
        <w:t>обоснование необходимости реорганизации, ликвидации учреждения, в котором в случае ликвидации указывается невозможность (нецелесообразность) применения процедуры реорганизации;</w:t>
      </w:r>
    </w:p>
    <w:p w:rsidR="005248A7" w:rsidRDefault="005248A7">
      <w:pPr>
        <w:pStyle w:val="newncpi"/>
      </w:pPr>
      <w:r>
        <w:t>проект решения райисполкома о реорганизации, ликвидации учреждения.</w:t>
      </w:r>
    </w:p>
    <w:p w:rsidR="005248A7" w:rsidRDefault="005248A7">
      <w:pPr>
        <w:pStyle w:val="newncpi"/>
      </w:pPr>
      <w:r>
        <w:t> </w:t>
      </w:r>
    </w:p>
    <w:p w:rsidR="00943A66" w:rsidRDefault="00943A66"/>
    <w:sectPr w:rsidR="00943A66" w:rsidSect="00D14725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5248A7"/>
    <w:rsid w:val="005248A7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248A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248A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248A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248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248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248A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248A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248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248A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248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48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248A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248A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248A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248A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248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248A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24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1627</Words>
  <Characters>9280</Characters>
  <Application>Microsoft Office Word</Application>
  <DocSecurity>0</DocSecurity>
  <Lines>77</Lines>
  <Paragraphs>21</Paragraphs>
  <ScaleCrop>false</ScaleCrop>
  <Company>Krokoz™ Inc.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2025-03-18T07:19:00Z</dcterms:created>
  <dcterms:modified xsi:type="dcterms:W3CDTF">2025-03-18T07:19:00Z</dcterms:modified>
</cp:coreProperties>
</file>