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6FB1F" w14:textId="77777777" w:rsidR="000C070D" w:rsidRDefault="000C070D" w:rsidP="000C07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административных процедур, выполняемых </w:t>
      </w:r>
      <w:proofErr w:type="spellStart"/>
      <w:r w:rsidR="00B765A7">
        <w:rPr>
          <w:rFonts w:ascii="Times New Roman" w:hAnsi="Times New Roman"/>
          <w:sz w:val="28"/>
          <w:szCs w:val="28"/>
        </w:rPr>
        <w:t>Добрынским</w:t>
      </w:r>
      <w:proofErr w:type="spellEnd"/>
      <w:r w:rsidR="00C21C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сельским исполнительным комитетом, в отношении физических лиц:</w:t>
      </w:r>
    </w:p>
    <w:tbl>
      <w:tblPr>
        <w:tblW w:w="978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20"/>
        <w:gridCol w:w="12"/>
        <w:gridCol w:w="6915"/>
      </w:tblGrid>
      <w:tr w:rsidR="000C070D" w14:paraId="261518E5" w14:textId="77777777" w:rsidTr="000E1E20">
        <w:trPr>
          <w:trHeight w:val="96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C8D22" w14:textId="77777777" w:rsidR="000C070D" w:rsidRDefault="000C0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CEF2606" w14:textId="77777777" w:rsidR="000C070D" w:rsidRDefault="000C0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административной процедуры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27165" w14:textId="77777777" w:rsidR="000C070D" w:rsidRDefault="000C0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административной процедуры</w:t>
            </w:r>
          </w:p>
        </w:tc>
      </w:tr>
      <w:tr w:rsidR="000C070D" w14:paraId="573D3C3D" w14:textId="77777777" w:rsidTr="000E1E20">
        <w:trPr>
          <w:trHeight w:val="535"/>
        </w:trPr>
        <w:tc>
          <w:tcPr>
            <w:tcW w:w="9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8BD92" w14:textId="77777777" w:rsidR="000C070D" w:rsidRDefault="000C0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1. ЖИЛИЩНЫЕ ПРАВООТНОШЕНИЯ</w:t>
            </w:r>
          </w:p>
        </w:tc>
      </w:tr>
      <w:tr w:rsidR="000C070D" w14:paraId="0E293BBC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CE4D2" w14:textId="77777777" w:rsidR="000C070D" w:rsidRDefault="000C070D">
            <w:pPr>
              <w:pStyle w:val="article"/>
              <w:spacing w:before="0" w:after="0"/>
              <w:ind w:left="0" w:firstLine="0"/>
              <w:jc w:val="center"/>
            </w:pPr>
            <w:r>
              <w:rPr>
                <w:b w:val="0"/>
              </w:rPr>
              <w:t>1.1. Принятие решения: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34560" w14:textId="77777777" w:rsidR="000C070D" w:rsidRDefault="000C0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674" w14:paraId="6BFC8782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55630" w14:textId="77777777" w:rsidR="004F5674" w:rsidRDefault="004F5674" w:rsidP="00135235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1.1.2</w:t>
            </w:r>
            <w:r>
              <w:rPr>
                <w:rFonts w:ascii="Times New Roman" w:hAnsi="Times New Roman"/>
                <w:color w:val="00B05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866CD" w14:textId="77777777" w:rsidR="004F5674" w:rsidRPr="004F5674" w:rsidRDefault="004F5674" w:rsidP="004F5674">
            <w:pPr>
              <w:pStyle w:val="a4"/>
              <w:rPr>
                <w:color w:val="00B050"/>
                <w:u w:val="single"/>
              </w:rPr>
            </w:pPr>
            <w:r w:rsidRPr="004F5674">
              <w:rPr>
                <w:u w:val="single"/>
              </w:rPr>
              <w:t>о разрешении отчуждения жилого помещения, доли (долей) в пра</w:t>
            </w:r>
            <w:r w:rsidR="00E054EA">
              <w:rPr>
                <w:u w:val="single"/>
              </w:rPr>
              <w:t>в</w:t>
            </w:r>
            <w:r w:rsidRPr="004F5674">
              <w:rPr>
                <w:u w:val="single"/>
              </w:rPr>
              <w:t>е собственности на него</w:t>
            </w:r>
            <w:r w:rsidR="00AC44EF">
              <w:rPr>
                <w:u w:val="single"/>
              </w:rPr>
              <w:t>, приобретенных с использованием средств семейного капитала</w:t>
            </w:r>
          </w:p>
        </w:tc>
      </w:tr>
      <w:tr w:rsidR="004F5674" w14:paraId="6DA209EA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7798A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1.1.5.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E91F4" w14:textId="77777777" w:rsidR="004F5674" w:rsidRDefault="004F5674">
            <w:pPr>
              <w:pStyle w:val="a4"/>
              <w:rPr>
                <w:color w:val="00B050"/>
              </w:rPr>
            </w:pPr>
            <w:hyperlink w:anchor="п1" w:history="1">
              <w:r w:rsidRPr="00095F9E">
                <w:rPr>
                  <w:rStyle w:val="a3"/>
                </w:rPr>
                <w:t>о постановке на учет (восстановлении на учете) граждан, нуждающихся в улучшении жилищных условий</w:t>
              </w:r>
            </w:hyperlink>
          </w:p>
        </w:tc>
      </w:tr>
      <w:tr w:rsidR="004F5674" w14:paraId="661EF43F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352C3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1.1.7.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AED51" w14:textId="77777777" w:rsidR="004F5674" w:rsidRDefault="004F5674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w:anchor="п6" w:history="1">
              <w:r w:rsidRPr="00095F9E">
                <w:rPr>
                  <w:rStyle w:val="a3"/>
                  <w:rFonts w:ascii="Times New Roman" w:hAnsi="Times New Roman"/>
                  <w:sz w:val="24"/>
                  <w:szCs w:val="24"/>
                </w:rPr>
                <w:t>о снятии граждан с учета нуждающихся в улучшении жилищных условий</w:t>
              </w:r>
            </w:hyperlink>
          </w:p>
        </w:tc>
      </w:tr>
      <w:tr w:rsidR="004F5674" w14:paraId="4EE38EDF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CFB17" w14:textId="77777777" w:rsidR="004F5674" w:rsidRDefault="007C198E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1.1.29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971E7" w14:textId="77777777" w:rsidR="004F5674" w:rsidRPr="007C198E" w:rsidRDefault="007C198E">
            <w:pPr>
              <w:pStyle w:val="table100"/>
              <w:rPr>
                <w:color w:val="00B050"/>
                <w:sz w:val="24"/>
                <w:szCs w:val="24"/>
                <w:u w:val="single"/>
              </w:rPr>
            </w:pPr>
            <w:r w:rsidRPr="007C198E">
              <w:rPr>
                <w:sz w:val="24"/>
                <w:szCs w:val="24"/>
                <w:u w:val="single"/>
                <w:lang w:eastAsia="ru-RU"/>
              </w:rPr>
              <w:t>о предоставлении безналичных жилищных субсидий</w:t>
            </w:r>
          </w:p>
        </w:tc>
      </w:tr>
      <w:tr w:rsidR="004F5674" w14:paraId="617AAEC3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CE6B1" w14:textId="77777777" w:rsidR="004F5674" w:rsidRDefault="004F5674" w:rsidP="00306902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1.1.</w:t>
            </w:r>
            <w:r w:rsidR="00306902">
              <w:rPr>
                <w:rFonts w:ascii="Times New Roman" w:hAnsi="Times New Roman"/>
                <w:color w:val="00B050"/>
                <w:sz w:val="24"/>
                <w:szCs w:val="24"/>
              </w:rPr>
              <w:t>30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ADA6F" w14:textId="77777777" w:rsidR="004F5674" w:rsidRPr="00306902" w:rsidRDefault="00306902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  <w:u w:val="single"/>
              </w:rPr>
            </w:pPr>
            <w:r w:rsidRPr="003069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 прекращении (возобновлении) предоставления безналичных жилищных субсидий</w:t>
            </w:r>
          </w:p>
        </w:tc>
      </w:tr>
      <w:tr w:rsidR="004F5674" w14:paraId="34A3F40B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F51E5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 Выдача справки: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59CFA" w14:textId="77777777" w:rsidR="004F5674" w:rsidRDefault="004F5674">
            <w:pPr>
              <w:spacing w:after="0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</w:tr>
      <w:tr w:rsidR="004F5674" w14:paraId="2AC82B96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61FF1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1.3.1.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42125" w14:textId="77777777" w:rsidR="004F5674" w:rsidRDefault="004F5674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w:anchor="п13" w:history="1">
              <w:r w:rsidRPr="00362B61">
                <w:rPr>
                  <w:rStyle w:val="a3"/>
                  <w:rFonts w:ascii="Times New Roman" w:hAnsi="Times New Roman"/>
                  <w:sz w:val="24"/>
                  <w:szCs w:val="24"/>
                </w:rPr>
                <w:t>о состоянии на учете нуждающихся в улучшении жилищных условий</w:t>
              </w:r>
            </w:hyperlink>
          </w:p>
        </w:tc>
      </w:tr>
      <w:tr w:rsidR="004F5674" w14:paraId="3453EF2D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CD43C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1.3.2.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6F6B9" w14:textId="77777777" w:rsidR="004F5674" w:rsidRDefault="004F5674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w:anchor="п14" w:history="1">
              <w:r w:rsidRPr="00362B61">
                <w:rPr>
                  <w:rStyle w:val="a3"/>
                  <w:rFonts w:ascii="Times New Roman" w:hAnsi="Times New Roman"/>
                  <w:sz w:val="24"/>
                  <w:szCs w:val="24"/>
                </w:rPr>
                <w:t>о занимаемом в данном населенном пункте жилом помещении и составе семьи</w:t>
              </w:r>
            </w:hyperlink>
          </w:p>
        </w:tc>
      </w:tr>
      <w:tr w:rsidR="004F5674" w14:paraId="5A927BC4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B4E44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1.3.5.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65408" w14:textId="77777777" w:rsidR="004F5674" w:rsidRDefault="004F5674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w:anchor="п17" w:history="1">
              <w:r w:rsidRPr="00362B61">
                <w:rPr>
                  <w:rStyle w:val="a3"/>
                  <w:rFonts w:ascii="Times New Roman" w:hAnsi="Times New Roman"/>
                  <w:sz w:val="24"/>
                  <w:szCs w:val="24"/>
                </w:rPr>
                <w:t>о последнем месте жительства наследодателя и составе его семьи на день смерти</w:t>
              </w:r>
            </w:hyperlink>
          </w:p>
        </w:tc>
      </w:tr>
      <w:tr w:rsidR="004F5674" w14:paraId="42148E8E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2E545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1.3.6.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26474" w14:textId="77777777" w:rsidR="004F5674" w:rsidRDefault="004F5674">
            <w:pPr>
              <w:pStyle w:val="a4"/>
              <w:rPr>
                <w:color w:val="00B050"/>
              </w:rPr>
            </w:pPr>
            <w:hyperlink w:anchor="п18" w:history="1">
              <w:r w:rsidRPr="00362B61">
                <w:rPr>
                  <w:rStyle w:val="a3"/>
                </w:rPr>
                <w:t>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</w:t>
              </w:r>
            </w:hyperlink>
          </w:p>
        </w:tc>
      </w:tr>
      <w:tr w:rsidR="004F5674" w14:paraId="62472FA6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DC450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1.3.7.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10C07" w14:textId="77777777" w:rsidR="004F5674" w:rsidRDefault="004F5674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w:anchor="п19" w:history="1">
              <w:r w:rsidRPr="00362B61">
                <w:rPr>
                  <w:rStyle w:val="a3"/>
                  <w:rFonts w:ascii="Times New Roman" w:hAnsi="Times New Roman"/>
                  <w:sz w:val="24"/>
                  <w:szCs w:val="24"/>
                </w:rPr>
                <w:t>о начисленной жилищной квоте</w:t>
              </w:r>
            </w:hyperlink>
          </w:p>
        </w:tc>
      </w:tr>
      <w:tr w:rsidR="004F5674" w14:paraId="03ADC4D4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BDB9A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1.3.10.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49D27" w14:textId="77777777" w:rsidR="004F5674" w:rsidRDefault="004F5674">
            <w:pPr>
              <w:pStyle w:val="a4"/>
              <w:rPr>
                <w:color w:val="00B050"/>
              </w:rPr>
            </w:pPr>
            <w:hyperlink w:anchor="п20" w:history="1">
              <w:r w:rsidRPr="00362B61">
                <w:rPr>
                  <w:rStyle w:val="a3"/>
                </w:rPr>
                <w:t xml:space="preserve">подтверждающей право собственности умершего гражданина на жилой дом, жилое изолированное помещение с хозяйственными и иными постройками или без них, сведения о которых внесены в </w:t>
              </w:r>
              <w:proofErr w:type="spellStart"/>
              <w:r w:rsidRPr="00362B61">
                <w:rPr>
                  <w:rStyle w:val="a3"/>
                </w:rPr>
                <w:t>похозяйственную</w:t>
              </w:r>
              <w:proofErr w:type="spellEnd"/>
              <w:r w:rsidRPr="00362B61">
                <w:rPr>
                  <w:rStyle w:val="a3"/>
                </w:rPr>
                <w:t xml:space="preserve"> книгу сельского (поселкового) исполнительного и распорядительного органа до 8 мая 2003 г., но которые не зарегистрированы в территориальных организациях по государственной регистрации недвижимого имущества, прав на него и сделок с ним</w:t>
              </w:r>
            </w:hyperlink>
          </w:p>
        </w:tc>
      </w:tr>
      <w:tr w:rsidR="004F5674" w14:paraId="0D5E7D34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49C75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1.3.11.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30B1E" w14:textId="77777777" w:rsidR="004F5674" w:rsidRDefault="004F5674">
            <w:pPr>
              <w:pStyle w:val="a4"/>
              <w:rPr>
                <w:color w:val="00B050"/>
              </w:rPr>
            </w:pPr>
            <w:hyperlink w:anchor="п21" w:history="1">
              <w:r w:rsidRPr="00362B61">
                <w:rPr>
                  <w:rStyle w:val="a3"/>
                </w:rPr>
                <w:t>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        </w:r>
            </w:hyperlink>
            <w:r>
              <w:rPr>
                <w:color w:val="00B050"/>
              </w:rPr>
              <w:t xml:space="preserve"> </w:t>
            </w:r>
          </w:p>
        </w:tc>
      </w:tr>
      <w:tr w:rsidR="004F5674" w14:paraId="59AAA9B7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5FEBE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AAA79" w14:textId="77777777" w:rsidR="004F5674" w:rsidRDefault="004F5674">
            <w:pPr>
              <w:pStyle w:val="a4"/>
              <w:rPr>
                <w:color w:val="00B050"/>
              </w:rPr>
            </w:pPr>
            <w:hyperlink w:anchor="п22" w:history="1">
              <w:r w:rsidRPr="00362B61">
                <w:rPr>
                  <w:rStyle w:val="a3"/>
                </w:rPr>
                <w:t>Регистрация договора найма (аренды) жилого помещения частного жилищного фонда и дополнительных соглашений к нему</w:t>
              </w:r>
            </w:hyperlink>
          </w:p>
        </w:tc>
      </w:tr>
      <w:tr w:rsidR="004F5674" w14:paraId="060A5A40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DAF72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1.9.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05358" w14:textId="77777777" w:rsidR="004F5674" w:rsidRDefault="004F5674">
            <w:pPr>
              <w:pStyle w:val="a4"/>
              <w:rPr>
                <w:color w:val="00B050"/>
              </w:rPr>
            </w:pPr>
            <w:hyperlink w:anchor="п23" w:history="1">
              <w:r w:rsidRPr="00362B61">
                <w:rPr>
                  <w:rStyle w:val="a3"/>
                  <w:bCs/>
                </w:rPr>
                <w:t xml:space="preserve">Регистрация договоров купли-продажи, мены, дарения находящихся в сельских населенных пунктах жилых домов с хозяйственными и иными постройками или без них, не зарегистрированных в территориальных организациях по государственной регистрации недвижимого имущества, прав на него и сделок с ним, сведения о которых внесены в </w:t>
              </w:r>
              <w:proofErr w:type="spellStart"/>
              <w:r w:rsidRPr="00362B61">
                <w:rPr>
                  <w:rStyle w:val="a3"/>
                  <w:bCs/>
                </w:rPr>
                <w:t>похозяйственную</w:t>
              </w:r>
              <w:proofErr w:type="spellEnd"/>
              <w:r w:rsidRPr="00362B61">
                <w:rPr>
                  <w:rStyle w:val="a3"/>
                  <w:bCs/>
                </w:rPr>
                <w:t xml:space="preserve"> книгу сельского исполнительного комитета до 19 марта 1985 г. и которые с этой даты не являлись предметами купли-продажи или мены</w:t>
              </w:r>
            </w:hyperlink>
          </w:p>
        </w:tc>
      </w:tr>
      <w:tr w:rsidR="004F5674" w14:paraId="25AF8E19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4F66E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1.13.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EC81B" w14:textId="77777777" w:rsidR="004F5674" w:rsidRDefault="004F5674">
            <w:pPr>
              <w:pStyle w:val="a4"/>
              <w:rPr>
                <w:color w:val="00B050"/>
              </w:rPr>
            </w:pPr>
            <w:hyperlink w:anchor="п24" w:history="1">
              <w:r w:rsidRPr="00362B61">
                <w:rPr>
                  <w:rStyle w:val="a3"/>
                  <w:bCs/>
                </w:rPr>
                <w:t>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        </w:r>
            </w:hyperlink>
          </w:p>
        </w:tc>
      </w:tr>
      <w:tr w:rsidR="004F5674" w14:paraId="0ABECD8F" w14:textId="77777777" w:rsidTr="000E1E20">
        <w:trPr>
          <w:trHeight w:val="567"/>
        </w:trPr>
        <w:tc>
          <w:tcPr>
            <w:tcW w:w="9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B2A33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2. ТРУД И СОЦИАЛЬНАЯ ЗАЩИТА</w:t>
            </w:r>
          </w:p>
        </w:tc>
      </w:tr>
      <w:tr w:rsidR="004F5674" w14:paraId="4C21911F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0910F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2.1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9C96F" w14:textId="77777777" w:rsidR="004F5674" w:rsidRDefault="004F5674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w:anchor="п25" w:history="1">
              <w:r w:rsidRPr="00362B61">
                <w:rPr>
                  <w:rStyle w:val="a3"/>
                  <w:rFonts w:ascii="Times New Roman" w:hAnsi="Times New Roman"/>
                  <w:sz w:val="24"/>
                  <w:szCs w:val="24"/>
                </w:rPr>
                <w:t>Выдача выписки (копии) из трудовой книжки</w:t>
              </w:r>
            </w:hyperlink>
          </w:p>
        </w:tc>
      </w:tr>
      <w:tr w:rsidR="004F5674" w14:paraId="2BDA4C9C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93E62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2.2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B1390" w14:textId="77777777" w:rsidR="004F5674" w:rsidRDefault="004F5674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w:anchor="п26" w:history="1">
              <w:r w:rsidRPr="00362B61">
                <w:rPr>
                  <w:rStyle w:val="a3"/>
                  <w:rFonts w:ascii="Times New Roman" w:hAnsi="Times New Roman"/>
                  <w:sz w:val="24"/>
                  <w:szCs w:val="24"/>
                </w:rPr>
                <w:t>Выдача справки о месте работы, службы и занимаемой должности</w:t>
              </w:r>
            </w:hyperlink>
          </w:p>
        </w:tc>
      </w:tr>
      <w:tr w:rsidR="004F5674" w14:paraId="4F20A652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9D995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2.3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D0BF6" w14:textId="77777777" w:rsidR="004F5674" w:rsidRDefault="004F5674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w:anchor="п27" w:history="1">
              <w:r w:rsidRPr="00362B61">
                <w:rPr>
                  <w:rStyle w:val="a3"/>
                  <w:rFonts w:ascii="Times New Roman" w:hAnsi="Times New Roman"/>
                  <w:sz w:val="24"/>
                  <w:szCs w:val="24"/>
                </w:rPr>
                <w:t>Выдача справки о периоде работы, службы</w:t>
              </w:r>
            </w:hyperlink>
          </w:p>
        </w:tc>
      </w:tr>
      <w:tr w:rsidR="004F5674" w14:paraId="5EA6C7A6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97C58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2.4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40CAB" w14:textId="77777777" w:rsidR="004F5674" w:rsidRDefault="004F5674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w:anchor="п28" w:history="1">
              <w:r w:rsidRPr="00362B61">
                <w:rPr>
                  <w:rStyle w:val="a3"/>
                  <w:rFonts w:ascii="Times New Roman" w:hAnsi="Times New Roman"/>
                  <w:sz w:val="24"/>
                  <w:szCs w:val="24"/>
                </w:rPr>
                <w:t>Выдача справки о размере заработной платы (денежного довольствия)</w:t>
              </w:r>
            </w:hyperlink>
          </w:p>
        </w:tc>
      </w:tr>
      <w:tr w:rsidR="004F5674" w14:paraId="7269C2AC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608BE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2.5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A27E7" w14:textId="77777777" w:rsidR="004F5674" w:rsidRDefault="004F5674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w:anchor="п29" w:history="1">
              <w:r w:rsidRPr="00362B61">
                <w:rPr>
                  <w:rStyle w:val="a3"/>
                  <w:rFonts w:ascii="Times New Roman" w:hAnsi="Times New Roman"/>
                  <w:sz w:val="24"/>
                  <w:szCs w:val="24"/>
                </w:rPr>
                <w:t>Назначение пособия по беременности и родам</w:t>
              </w:r>
            </w:hyperlink>
          </w:p>
        </w:tc>
      </w:tr>
      <w:tr w:rsidR="004F5674" w14:paraId="4291B987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E4721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2.6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BA68F" w14:textId="77777777" w:rsidR="004F5674" w:rsidRDefault="004F5674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w:anchor="п30" w:history="1">
              <w:r w:rsidRPr="00362B61">
                <w:rPr>
                  <w:rStyle w:val="a3"/>
                  <w:rFonts w:ascii="Times New Roman" w:hAnsi="Times New Roman"/>
                  <w:sz w:val="24"/>
                  <w:szCs w:val="24"/>
                </w:rPr>
                <w:t>Назначение пособия в связи с рождением ребенка</w:t>
              </w:r>
            </w:hyperlink>
          </w:p>
        </w:tc>
      </w:tr>
      <w:tr w:rsidR="004F5674" w14:paraId="72BA696A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75A5D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2.8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29852" w14:textId="77777777" w:rsidR="004F5674" w:rsidRDefault="004F5674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w:anchor="п31" w:history="1">
              <w:r w:rsidRPr="00362B61">
                <w:rPr>
                  <w:rStyle w:val="a3"/>
                  <w:rFonts w:ascii="Times New Roman" w:hAnsi="Times New Roman"/>
                  <w:sz w:val="24"/>
                  <w:szCs w:val="24"/>
                </w:rPr>
                <w:t>Назначение пособия женщинам, ставшим на учет в государственных организациях здравоохранения до 12-недельного срока беременности</w:t>
              </w:r>
            </w:hyperlink>
          </w:p>
        </w:tc>
      </w:tr>
      <w:tr w:rsidR="004F5674" w14:paraId="1BF932DF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AE95C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2.9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77751" w14:textId="77777777" w:rsidR="004F5674" w:rsidRDefault="004F5674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w:anchor="п32" w:history="1">
              <w:r w:rsidRPr="00362B61">
                <w:rPr>
                  <w:rStyle w:val="a3"/>
                  <w:rFonts w:ascii="Times New Roman" w:hAnsi="Times New Roman"/>
                  <w:sz w:val="24"/>
                  <w:szCs w:val="24"/>
                </w:rPr>
                <w:t>Назначение пособия по уходу за ребенком в возрасте до 3 лет</w:t>
              </w:r>
            </w:hyperlink>
          </w:p>
        </w:tc>
      </w:tr>
      <w:tr w:rsidR="004F5674" w14:paraId="69B207A5" w14:textId="77777777" w:rsidTr="000E1E20">
        <w:trPr>
          <w:trHeight w:val="75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163B0" w14:textId="77777777" w:rsidR="004F5674" w:rsidRPr="00306902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306902">
              <w:rPr>
                <w:rFonts w:ascii="Times New Roman" w:hAnsi="Times New Roman"/>
                <w:color w:val="00B050"/>
                <w:sz w:val="24"/>
                <w:szCs w:val="24"/>
              </w:rPr>
              <w:t>2.9¹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A2624" w14:textId="77777777" w:rsidR="004F5674" w:rsidRDefault="004F5674">
            <w:pPr>
              <w:pStyle w:val="a4"/>
              <w:spacing w:before="0" w:beforeAutospacing="0" w:after="0" w:afterAutospacing="0"/>
              <w:rPr>
                <w:rStyle w:val="a3"/>
                <w:color w:val="00B050"/>
              </w:rPr>
            </w:pPr>
            <w:hyperlink w:anchor="п33" w:history="1">
              <w:r w:rsidRPr="00362B61">
                <w:rPr>
                  <w:rStyle w:val="a3"/>
                </w:rPr>
                <w:t>Назначение пособия семьям на детей в возрасте от 3 до 18 лет в период воспитания ребенка в возрасте до 3 лет</w:t>
              </w:r>
            </w:hyperlink>
            <w:r>
              <w:rPr>
                <w:color w:val="00B050"/>
              </w:rPr>
              <w:t xml:space="preserve"> </w:t>
            </w:r>
          </w:p>
          <w:p w14:paraId="3895E654" w14:textId="77777777" w:rsidR="004F5674" w:rsidRDefault="004F5674">
            <w:pPr>
              <w:spacing w:after="0" w:line="240" w:lineRule="auto"/>
            </w:pPr>
          </w:p>
        </w:tc>
      </w:tr>
      <w:tr w:rsidR="004F5674" w14:paraId="77562498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C2AB1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2.12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EBBC4" w14:textId="77777777" w:rsidR="004F5674" w:rsidRDefault="004F5674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w:anchor="п34" w:history="1">
              <w:r w:rsidRPr="00362B61">
                <w:rPr>
                  <w:rStyle w:val="a3"/>
                  <w:rFonts w:ascii="Times New Roman" w:hAnsi="Times New Roman"/>
                  <w:sz w:val="24"/>
                  <w:szCs w:val="24"/>
                </w:rPr>
                <w:t>Назначение пособия на детей старше 3 лет из отдельных категорий семей</w:t>
              </w:r>
            </w:hyperlink>
          </w:p>
        </w:tc>
      </w:tr>
      <w:tr w:rsidR="004F5674" w14:paraId="677F327C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6C59E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2.13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8158A" w14:textId="77777777" w:rsidR="004F5674" w:rsidRDefault="004F5674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w:anchor="п35" w:history="1">
              <w:r w:rsidRPr="00362B61">
                <w:rPr>
                  <w:rStyle w:val="a3"/>
                  <w:rFonts w:ascii="Times New Roman" w:hAnsi="Times New Roman"/>
                  <w:sz w:val="24"/>
                  <w:szCs w:val="24"/>
                </w:rPr>
                <w:t>Назначение пособия по временной нетрудоспособности по уходу за больным ребенком в возрасте до 14 лет (ребенком-инвалидом в возрасте до 18 лет)</w:t>
              </w:r>
            </w:hyperlink>
          </w:p>
        </w:tc>
      </w:tr>
      <w:tr w:rsidR="004F5674" w14:paraId="47C25A37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0B9B5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2.14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1157F" w14:textId="77777777" w:rsidR="004F5674" w:rsidRDefault="004F5674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w:anchor="п36" w:history="1">
              <w:r w:rsidRPr="00362B61">
                <w:rPr>
                  <w:rStyle w:val="a3"/>
                  <w:rFonts w:ascii="Times New Roman" w:hAnsi="Times New Roman"/>
                  <w:sz w:val="24"/>
                  <w:szCs w:val="24"/>
                </w:rPr>
                <w:t>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  </w:r>
            </w:hyperlink>
          </w:p>
        </w:tc>
      </w:tr>
      <w:tr w:rsidR="004F5674" w14:paraId="5D30AC2D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BC8D9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2.16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4F0A5" w14:textId="77777777" w:rsidR="004F5674" w:rsidRDefault="004F5674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w:anchor="п37" w:history="1">
              <w:r w:rsidRPr="00505FEB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Назначение пособия по временной нетрудоспособности по уходу за ребенком-инвалидом в возрасте до 18 лет в случае его </w:t>
              </w:r>
              <w:r w:rsidRPr="00505FEB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санаторно-курортного лечения, медицинской реабилитации</w:t>
              </w:r>
            </w:hyperlink>
          </w:p>
        </w:tc>
      </w:tr>
      <w:tr w:rsidR="004F5674" w14:paraId="70069EA2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A2A11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CA159" w14:textId="77777777" w:rsidR="004F5674" w:rsidRDefault="004F5674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w:anchor="п38" w:history="1">
              <w:r w:rsidRPr="00505FEB">
                <w:rPr>
                  <w:rStyle w:val="a3"/>
                  <w:rFonts w:ascii="Times New Roman" w:hAnsi="Times New Roman"/>
                  <w:sz w:val="24"/>
                  <w:szCs w:val="24"/>
                </w:rPr>
                <w:t>Выдача справки о размере  пособия на детей и периоде его выплаты</w:t>
              </w:r>
            </w:hyperlink>
          </w:p>
        </w:tc>
      </w:tr>
      <w:tr w:rsidR="004F5674" w:rsidRPr="005D5920" w14:paraId="1B112E0A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09BBF" w14:textId="77777777" w:rsidR="004F5674" w:rsidRPr="005D5920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5D5920">
              <w:rPr>
                <w:rFonts w:ascii="Times New Roman" w:hAnsi="Times New Roman"/>
                <w:color w:val="00B050"/>
                <w:sz w:val="24"/>
                <w:szCs w:val="24"/>
              </w:rPr>
              <w:t>2.18¹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3C1A2" w14:textId="77777777" w:rsidR="004F5674" w:rsidRPr="005D5920" w:rsidRDefault="004F5674" w:rsidP="005D5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п39" w:history="1">
              <w:r w:rsidRPr="005D5920">
                <w:rPr>
                  <w:rStyle w:val="a3"/>
                  <w:rFonts w:ascii="Times New Roman" w:hAnsi="Times New Roman"/>
                  <w:sz w:val="24"/>
                  <w:szCs w:val="24"/>
                </w:rPr>
                <w:t>Выдача справки о неполучении пособия на детей</w:t>
              </w:r>
            </w:hyperlink>
          </w:p>
          <w:p w14:paraId="09083620" w14:textId="77777777" w:rsidR="004F5674" w:rsidRPr="005D5920" w:rsidRDefault="004F5674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4F5674" w14:paraId="5A0BEB02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FE2E3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2.19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01394" w14:textId="77777777" w:rsidR="004F5674" w:rsidRDefault="004F5674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w:anchor="п40" w:history="1">
              <w:r w:rsidRPr="005D5920">
                <w:rPr>
                  <w:rStyle w:val="a3"/>
                  <w:rFonts w:ascii="Times New Roman" w:hAnsi="Times New Roman"/>
                  <w:sz w:val="24"/>
                  <w:szCs w:val="24"/>
                </w:rPr>
                <w:t>Выдача справки о выходе на работу, службу до истечения отпуска по уходу за ребенком в возрасте до 3 лет и прекращении выплаты пособия</w:t>
              </w:r>
            </w:hyperlink>
          </w:p>
        </w:tc>
      </w:tr>
      <w:tr w:rsidR="004F5674" w14:paraId="3A43F2E5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38831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2.20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C78D2" w14:textId="77777777" w:rsidR="004F5674" w:rsidRDefault="004F5674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w:anchor="п41" w:history="1">
              <w:r w:rsidRPr="005D5920">
                <w:rPr>
                  <w:rStyle w:val="a3"/>
                  <w:rFonts w:ascii="Times New Roman" w:hAnsi="Times New Roman"/>
                  <w:sz w:val="24"/>
                  <w:szCs w:val="24"/>
                </w:rPr>
                <w:t>Выдача справки об удержании алиментов и их размере</w:t>
              </w:r>
            </w:hyperlink>
          </w:p>
        </w:tc>
      </w:tr>
      <w:tr w:rsidR="004F5674" w14:paraId="0F7E3DF9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A1687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2.24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F22FD" w14:textId="77777777" w:rsidR="004F5674" w:rsidRDefault="004F5674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w:anchor="п42" w:history="1">
              <w:r w:rsidRPr="005D5920">
                <w:rPr>
                  <w:rStyle w:val="a3"/>
                  <w:rFonts w:ascii="Times New Roman" w:hAnsi="Times New Roman"/>
                  <w:sz w:val="24"/>
                  <w:szCs w:val="24"/>
                </w:rPr>
                <w:t>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  </w:r>
            </w:hyperlink>
          </w:p>
        </w:tc>
      </w:tr>
      <w:tr w:rsidR="004F5674" w14:paraId="2896F16F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C28E2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2.25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9657B" w14:textId="77777777" w:rsidR="004F5674" w:rsidRDefault="004F5674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w:anchor="п43" w:history="1">
              <w:r w:rsidRPr="005D5920">
                <w:rPr>
                  <w:rStyle w:val="a3"/>
                  <w:rFonts w:ascii="Times New Roman" w:hAnsi="Times New Roman"/>
                  <w:sz w:val="24"/>
                  <w:szCs w:val="24"/>
                </w:rPr>
                <w:t>Выдача справки о нахождении в отпуске по уходу за ребенком до достижения им возраста 3 лет</w:t>
              </w:r>
            </w:hyperlink>
          </w:p>
        </w:tc>
      </w:tr>
      <w:tr w:rsidR="004F5674" w14:paraId="2150F552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8E952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2.29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BB8E4" w14:textId="77777777" w:rsidR="004F5674" w:rsidRDefault="004F5674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w:anchor="п44" w:history="1">
              <w:r w:rsidRPr="005D5920">
                <w:rPr>
                  <w:rStyle w:val="a3"/>
                  <w:rFonts w:ascii="Times New Roman" w:hAnsi="Times New Roman"/>
                  <w:sz w:val="24"/>
                  <w:szCs w:val="24"/>
                </w:rPr>
                <w:t>Выдача справки о периоде, за который выплачено пособие  по беременности и родам</w:t>
              </w:r>
            </w:hyperlink>
          </w:p>
        </w:tc>
      </w:tr>
      <w:tr w:rsidR="004F5674" w14:paraId="4B2B35A6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0133F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2.35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F2429" w14:textId="77777777" w:rsidR="004F5674" w:rsidRDefault="004F5674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w:anchor="п45" w:history="1">
              <w:r w:rsidRPr="005D5920">
                <w:rPr>
                  <w:rStyle w:val="a3"/>
                  <w:rFonts w:ascii="Times New Roman" w:hAnsi="Times New Roman"/>
                  <w:sz w:val="24"/>
                  <w:szCs w:val="24"/>
                </w:rPr>
                <w:t>Выплата пособия (материальной помощи) на погребение</w:t>
              </w:r>
            </w:hyperlink>
          </w:p>
        </w:tc>
      </w:tr>
      <w:tr w:rsidR="00392785" w14:paraId="368577C3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60BB4" w14:textId="77777777" w:rsidR="00392785" w:rsidRPr="00392785" w:rsidRDefault="00392785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2.35</w:t>
            </w:r>
            <w:r>
              <w:rPr>
                <w:rFonts w:ascii="Times New Roman" w:hAnsi="Times New Roman"/>
                <w:color w:val="00B050"/>
                <w:sz w:val="24"/>
                <w:szCs w:val="24"/>
                <w:vertAlign w:val="superscript"/>
              </w:rPr>
              <w:t>!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BCF89" w14:textId="77777777" w:rsidR="00392785" w:rsidRDefault="00BE5F16" w:rsidP="00BE5F16">
            <w:pPr>
              <w:spacing w:after="0" w:line="240" w:lineRule="auto"/>
            </w:pPr>
            <w:r w:rsidRPr="00BE5F16">
              <w:rPr>
                <w:rFonts w:ascii="Times New Roman" w:hAnsi="Times New Roman"/>
                <w:sz w:val="24"/>
                <w:szCs w:val="24"/>
                <w:u w:val="single"/>
              </w:rPr>
              <w:t>Выплата единовременного пособия в случае смерти государственного гражданского служащего</w:t>
            </w:r>
          </w:p>
        </w:tc>
      </w:tr>
      <w:tr w:rsidR="004F5674" w14:paraId="19B26496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04823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2.37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C2774" w14:textId="77777777" w:rsidR="004F5674" w:rsidRDefault="004F5674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w:anchor="п46" w:history="1">
              <w:r w:rsidRPr="005D5920">
                <w:rPr>
                  <w:rStyle w:val="a3"/>
                  <w:rFonts w:ascii="Times New Roman" w:hAnsi="Times New Roman"/>
                  <w:sz w:val="24"/>
                  <w:szCs w:val="24"/>
                </w:rPr>
                <w:t>Выдача справки о месте захоронения родственников</w:t>
              </w:r>
            </w:hyperlink>
          </w:p>
        </w:tc>
      </w:tr>
      <w:tr w:rsidR="004F5674" w14:paraId="72745016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980FE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2.37¹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67A73" w14:textId="77777777" w:rsidR="004F5674" w:rsidRDefault="004F5674" w:rsidP="005D5920">
            <w:pPr>
              <w:spacing w:after="0"/>
              <w:rPr>
                <w:color w:val="00B050"/>
                <w:sz w:val="24"/>
                <w:szCs w:val="24"/>
              </w:rPr>
            </w:pPr>
            <w:hyperlink w:anchor="п47" w:history="1">
              <w:r w:rsidRPr="005D5920">
                <w:rPr>
                  <w:rStyle w:val="a3"/>
                  <w:rFonts w:ascii="Times New Roman" w:hAnsi="Times New Roman"/>
                  <w:sz w:val="24"/>
                  <w:szCs w:val="24"/>
                </w:rPr>
                <w:t>Предоставление участков для захоронения</w:t>
              </w:r>
            </w:hyperlink>
          </w:p>
        </w:tc>
      </w:tr>
      <w:tr w:rsidR="004F5674" w:rsidRPr="00AD7407" w14:paraId="47065218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152AD" w14:textId="77777777" w:rsidR="004F5674" w:rsidRPr="00AD7407" w:rsidRDefault="004F5674" w:rsidP="00AD7407">
            <w:pPr>
              <w:spacing w:after="0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  <w:r w:rsidRPr="00AD7407">
              <w:rPr>
                <w:rFonts w:ascii="Times New Roman" w:hAnsi="Times New Roman"/>
                <w:bCs/>
                <w:color w:val="00B050"/>
                <w:sz w:val="24"/>
                <w:szCs w:val="24"/>
              </w:rPr>
              <w:t>2.44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DAC43" w14:textId="77777777" w:rsidR="004F5674" w:rsidRPr="00AD7407" w:rsidRDefault="004F5674" w:rsidP="00AD7407">
            <w:pPr>
              <w:pStyle w:val="a4"/>
            </w:pPr>
            <w:hyperlink w:anchor="п51" w:history="1">
              <w:r w:rsidRPr="00AD7407">
                <w:rPr>
                  <w:rStyle w:val="a3"/>
                </w:rPr>
                <w:t>Выдача справки о не выделении путевки на детей на санаторно-курортное лечение и оздоровление в текущем году</w:t>
              </w:r>
            </w:hyperlink>
          </w:p>
        </w:tc>
      </w:tr>
      <w:tr w:rsidR="004F5674" w14:paraId="7B74438B" w14:textId="77777777" w:rsidTr="000E1E20">
        <w:trPr>
          <w:trHeight w:val="567"/>
        </w:trPr>
        <w:tc>
          <w:tcPr>
            <w:tcW w:w="9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82EB2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ГЛАВА 5. РЕГИСТРАЦИЯ АКТОВ ГРАЖДАНСКОГО СОСТОЯНИЯ</w:t>
            </w:r>
          </w:p>
        </w:tc>
      </w:tr>
      <w:tr w:rsidR="004F5674" w14:paraId="2F0FA52E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02661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5.1.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D2CE2" w14:textId="77777777" w:rsidR="004F5674" w:rsidRDefault="004F5674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w:anchor="п52" w:history="1">
              <w:r w:rsidRPr="00AD7407">
                <w:rPr>
                  <w:rStyle w:val="a3"/>
                  <w:rFonts w:ascii="Times New Roman" w:hAnsi="Times New Roman"/>
                  <w:sz w:val="24"/>
                  <w:szCs w:val="24"/>
                </w:rPr>
                <w:t>Регистрация рождения</w:t>
              </w:r>
            </w:hyperlink>
          </w:p>
        </w:tc>
      </w:tr>
      <w:tr w:rsidR="004F5674" w14:paraId="17F94F5D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0AFB4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5.2.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145A2" w14:textId="77777777" w:rsidR="004F5674" w:rsidRDefault="004F5674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w:anchor="п53" w:history="1">
              <w:r w:rsidRPr="00AD7407">
                <w:rPr>
                  <w:rStyle w:val="a3"/>
                  <w:rFonts w:ascii="Times New Roman" w:hAnsi="Times New Roman"/>
                  <w:sz w:val="24"/>
                  <w:szCs w:val="24"/>
                </w:rPr>
                <w:t>Регистрация заключения брака</w:t>
              </w:r>
            </w:hyperlink>
          </w:p>
        </w:tc>
      </w:tr>
      <w:tr w:rsidR="004F5674" w14:paraId="4612F63E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671D5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5.3.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9EA6C" w14:textId="77777777" w:rsidR="004F5674" w:rsidRDefault="004F5674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w:anchor="п54" w:history="1">
              <w:r w:rsidRPr="00AD7407">
                <w:rPr>
                  <w:rStyle w:val="a3"/>
                  <w:rFonts w:ascii="Times New Roman" w:hAnsi="Times New Roman"/>
                  <w:sz w:val="24"/>
                  <w:szCs w:val="24"/>
                </w:rPr>
                <w:t>Регистрация установления отцовства</w:t>
              </w:r>
            </w:hyperlink>
          </w:p>
        </w:tc>
      </w:tr>
      <w:tr w:rsidR="004F5674" w14:paraId="04FD329B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D8D86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5.5.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B4830" w14:textId="77777777" w:rsidR="004F5674" w:rsidRDefault="004F5674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w:anchor="п55" w:history="1">
              <w:r w:rsidRPr="00AD7407">
                <w:rPr>
                  <w:rStyle w:val="a3"/>
                  <w:rFonts w:ascii="Times New Roman" w:hAnsi="Times New Roman"/>
                  <w:sz w:val="24"/>
                  <w:szCs w:val="24"/>
                </w:rPr>
                <w:t>Регистрация смерти</w:t>
              </w:r>
            </w:hyperlink>
          </w:p>
        </w:tc>
      </w:tr>
      <w:tr w:rsidR="004F5674" w14:paraId="3904E22A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B1DA2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5.13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C819A" w14:textId="77777777" w:rsidR="004F5674" w:rsidRDefault="004F5674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w:anchor="п56" w:history="1">
              <w:r w:rsidRPr="00AD7407">
                <w:rPr>
                  <w:rStyle w:val="a3"/>
                  <w:rFonts w:ascii="Times New Roman" w:hAnsi="Times New Roman"/>
                  <w:sz w:val="24"/>
                  <w:szCs w:val="24"/>
                </w:rPr>
                <w:t>Выдача справок о рождении, о смерти</w:t>
              </w:r>
            </w:hyperlink>
          </w:p>
        </w:tc>
      </w:tr>
      <w:tr w:rsidR="005D50BC" w14:paraId="44D3C388" w14:textId="77777777" w:rsidTr="000E1E20">
        <w:trPr>
          <w:trHeight w:val="567"/>
        </w:trPr>
        <w:tc>
          <w:tcPr>
            <w:tcW w:w="9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535F6" w14:textId="77777777" w:rsidR="005D50BC" w:rsidRDefault="005D50BC" w:rsidP="005D50BC">
            <w:pPr>
              <w:spacing w:after="0"/>
              <w:jc w:val="center"/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ГЛАВА 6. ОБРАЗОВАНИЕ</w:t>
            </w:r>
          </w:p>
        </w:tc>
      </w:tr>
      <w:tr w:rsidR="00463A82" w14:paraId="49593E17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115D8" w14:textId="77777777" w:rsidR="00463A82" w:rsidRDefault="00463A82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6.6.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FC65A" w14:textId="77777777" w:rsidR="00463A82" w:rsidRPr="00463A82" w:rsidRDefault="00463A82">
            <w:pPr>
              <w:spacing w:after="0"/>
              <w:rPr>
                <w:sz w:val="24"/>
                <w:szCs w:val="24"/>
                <w:u w:val="single"/>
              </w:rPr>
            </w:pPr>
            <w:r w:rsidRPr="00463A8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Постановка на учет детей в целях получения ими дошкольного образования, специального образования на уровне дошкольного образования</w:t>
            </w:r>
          </w:p>
        </w:tc>
      </w:tr>
      <w:tr w:rsidR="00463A82" w14:paraId="4FBEA8EA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FD88F" w14:textId="77777777" w:rsidR="00463A82" w:rsidRDefault="00463A82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6.7.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3EED9" w14:textId="77777777" w:rsidR="00463A82" w:rsidRPr="00463A82" w:rsidRDefault="00463A82">
            <w:pPr>
              <w:spacing w:after="0"/>
              <w:rPr>
                <w:sz w:val="24"/>
                <w:szCs w:val="24"/>
                <w:u w:val="single"/>
              </w:rPr>
            </w:pPr>
            <w:r w:rsidRPr="00463A8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Выдача направления в учреждение образования для освоения содержания образовательной программы дошкольного образования, образовательной программы специального </w:t>
            </w:r>
            <w:r w:rsidRPr="00463A8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      </w:r>
          </w:p>
        </w:tc>
      </w:tr>
      <w:tr w:rsidR="005D50BC" w14:paraId="4D5EF3C6" w14:textId="77777777" w:rsidTr="000E1E20">
        <w:trPr>
          <w:trHeight w:val="567"/>
        </w:trPr>
        <w:tc>
          <w:tcPr>
            <w:tcW w:w="9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2E7AE" w14:textId="77777777" w:rsidR="005D50BC" w:rsidRDefault="005D50BC" w:rsidP="005D50BC">
            <w:pPr>
              <w:spacing w:after="0"/>
              <w:jc w:val="center"/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lastRenderedPageBreak/>
              <w:t>ГЛАВА 9. АРХИТЕКРУРА И СТРОИТЕЛЬСТВО</w:t>
            </w:r>
          </w:p>
        </w:tc>
      </w:tr>
      <w:tr w:rsidR="005D50BC" w14:paraId="64D486E0" w14:textId="77777777" w:rsidTr="000E1E20">
        <w:trPr>
          <w:trHeight w:val="567"/>
        </w:trPr>
        <w:tc>
          <w:tcPr>
            <w:tcW w:w="2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ACC8B" w14:textId="77777777" w:rsidR="005D50BC" w:rsidRPr="005D50BC" w:rsidRDefault="005D50BC" w:rsidP="005D50BC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9.3.1</w:t>
            </w:r>
            <w:r>
              <w:rPr>
                <w:rFonts w:ascii="Times New Roman" w:hAnsi="Times New Roman"/>
                <w:color w:val="00B05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45D3A0" w14:textId="77777777" w:rsidR="005D50BC" w:rsidRPr="0002180E" w:rsidRDefault="0002180E" w:rsidP="005D50BC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  <w:u w:val="single"/>
              </w:rPr>
            </w:pPr>
            <w:r w:rsidRPr="0002180E">
              <w:rPr>
                <w:rFonts w:ascii="Times New Roman" w:hAnsi="Times New Roman"/>
                <w:sz w:val="24"/>
                <w:szCs w:val="24"/>
                <w:u w:val="single"/>
              </w:rPr>
              <w:t>Выдача паспорта застройщика (при возведении и реконструкции одноквартирного жилого дома и (или) нежилых капитальных построек в упрощенном порядке)</w:t>
            </w:r>
          </w:p>
        </w:tc>
      </w:tr>
      <w:tr w:rsidR="0002180E" w14:paraId="6E7BF829" w14:textId="77777777" w:rsidTr="000E1E20">
        <w:trPr>
          <w:trHeight w:val="788"/>
        </w:trPr>
        <w:tc>
          <w:tcPr>
            <w:tcW w:w="9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732FD" w14:textId="77777777" w:rsidR="0002180E" w:rsidRDefault="0002180E" w:rsidP="0002180E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ГЛАВА 10. ГАЗО</w:t>
            </w:r>
            <w:proofErr w:type="gramStart"/>
            <w:r>
              <w:rPr>
                <w:rFonts w:ascii="Times New Roman" w:hAnsi="Times New Roman"/>
                <w:color w:val="00B050"/>
                <w:sz w:val="24"/>
                <w:szCs w:val="24"/>
              </w:rPr>
              <w:t>-,ЭЛЕКТРО</w:t>
            </w:r>
            <w:proofErr w:type="gramEnd"/>
            <w:r>
              <w:rPr>
                <w:rFonts w:ascii="Times New Roman" w:hAnsi="Times New Roman"/>
                <w:color w:val="00B050"/>
                <w:sz w:val="24"/>
                <w:szCs w:val="24"/>
              </w:rPr>
              <w:t>-, ТЕПЛО-И ВОДОСНАБЖЕНИЕ. СВЯЗЬ</w:t>
            </w:r>
          </w:p>
        </w:tc>
      </w:tr>
      <w:tr w:rsidR="0002180E" w14:paraId="10094C69" w14:textId="77777777" w:rsidTr="000E1E20">
        <w:trPr>
          <w:trHeight w:val="788"/>
        </w:trPr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C3E73" w14:textId="77777777" w:rsidR="0002180E" w:rsidRDefault="007F1697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10.3</w:t>
            </w:r>
          </w:p>
        </w:tc>
        <w:tc>
          <w:tcPr>
            <w:tcW w:w="6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247781" w14:textId="77777777" w:rsidR="0002180E" w:rsidRPr="007F1697" w:rsidRDefault="007F1697" w:rsidP="007F1697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  <w:u w:val="single"/>
              </w:rPr>
            </w:pPr>
            <w:r w:rsidRPr="007F1697">
              <w:rPr>
                <w:rFonts w:ascii="Times New Roman" w:hAnsi="Times New Roman"/>
                <w:sz w:val="24"/>
                <w:szCs w:val="24"/>
                <w:u w:val="single"/>
              </w:rPr>
              <w:t>Оказание услуг по газификации одноквартирного жилого дома с оказанием гражданину комплексной услуги газоснабжающей организацией</w:t>
            </w:r>
          </w:p>
        </w:tc>
      </w:tr>
      <w:tr w:rsidR="004F5674" w14:paraId="5402B3F4" w14:textId="77777777" w:rsidTr="000E1E20">
        <w:trPr>
          <w:trHeight w:val="788"/>
        </w:trPr>
        <w:tc>
          <w:tcPr>
            <w:tcW w:w="9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502A1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ГЛАВА 11. ДОКУМЕНТИРОВАНИЕ НАСЕЛЕНИЯ РЕСПУБЛИКИ БЕЛАРУСЬ</w:t>
            </w:r>
          </w:p>
        </w:tc>
      </w:tr>
      <w:tr w:rsidR="004F5674" w14:paraId="17DAD03B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E6CD7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11.1.1.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2155F" w14:textId="77777777" w:rsidR="004F5674" w:rsidRDefault="004F5674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w:anchor="п57" w:history="1">
              <w:r w:rsidRPr="00AD7407">
                <w:rPr>
                  <w:rStyle w:val="a3"/>
                  <w:rFonts w:ascii="Times New Roman" w:hAnsi="Times New Roman"/>
                  <w:sz w:val="24"/>
                  <w:szCs w:val="24"/>
                </w:rPr>
                <w:t>Выдача паспорта гражданину Республики Беларусь, проживающему в Республике Беларусь в связи с достижением 14-летнего возраста</w:t>
              </w:r>
            </w:hyperlink>
          </w:p>
        </w:tc>
      </w:tr>
      <w:tr w:rsidR="004F5674" w14:paraId="4AD723AD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31E6E" w14:textId="77777777" w:rsidR="004F5674" w:rsidRDefault="00BB5DE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11.1.2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3483E" w14:textId="77777777" w:rsidR="004F5674" w:rsidRPr="00BE5F16" w:rsidRDefault="00BE5F16" w:rsidP="00BB5DE4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  <w:u w:val="single"/>
              </w:rPr>
            </w:pPr>
            <w:r w:rsidRPr="00BE5F16">
              <w:rPr>
                <w:rFonts w:ascii="Times New Roman" w:hAnsi="Times New Roman"/>
                <w:sz w:val="24"/>
                <w:szCs w:val="24"/>
                <w:u w:val="single"/>
              </w:rPr>
              <w:t>Выдача паспорта гражданину Республики Беларусь, проживающему в Республике Беларусь, не достигшему 14-летнего возраста</w:t>
            </w:r>
          </w:p>
        </w:tc>
      </w:tr>
      <w:tr w:rsidR="004F5674" w14:paraId="4DD34350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083AE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11.2.1.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89043" w14:textId="77777777" w:rsidR="004F5674" w:rsidRDefault="004F5674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w:anchor="п60" w:history="1">
              <w:r w:rsidRPr="00AD7407">
                <w:rPr>
                  <w:rStyle w:val="a3"/>
                  <w:rFonts w:ascii="Times New Roman" w:hAnsi="Times New Roman"/>
                  <w:sz w:val="24"/>
                  <w:szCs w:val="24"/>
                </w:rPr>
                <w:t>Обмен паспорта гражданину Республики Беларусь, проживающему в Республике Беларусь, достигшему 14-летнего возраста, в случае истечения срока его действия, израсходования листов, предназначенных для отметок, непригодности для использования, изменения половой принадлежности</w:t>
              </w:r>
            </w:hyperlink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</w:p>
        </w:tc>
      </w:tr>
      <w:tr w:rsidR="004F5674" w14:paraId="0E78E35A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A4056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11.2.2.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2E8C7" w14:textId="77777777" w:rsidR="004F5674" w:rsidRDefault="004F5674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w:anchor="п61" w:history="1">
              <w:r w:rsidRPr="00AD7407">
                <w:rPr>
                  <w:rStyle w:val="a3"/>
                  <w:rFonts w:ascii="Times New Roman" w:hAnsi="Times New Roman"/>
                  <w:sz w:val="24"/>
                  <w:szCs w:val="24"/>
                </w:rPr>
                <w:t>Обмен паспорта гражданину Республики Беларусь, проживающему в Республике Беларусь достигшему 14-летнего возраста, в случае изменения (перемены) фамилии, собственного имени, отчества, установления неточностей в данных или отметках в паспорте</w:t>
              </w:r>
            </w:hyperlink>
          </w:p>
        </w:tc>
      </w:tr>
      <w:tr w:rsidR="004F5674" w14:paraId="50CAAE0F" w14:textId="77777777" w:rsidTr="000E1E20">
        <w:trPr>
          <w:trHeight w:val="567"/>
        </w:trPr>
        <w:tc>
          <w:tcPr>
            <w:tcW w:w="9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6AAFE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ГЛАВА 13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br/>
              <w:t>РЕГИСТРАЦИЯ ГРАЖДАН РЕСПУБЛИКИ БЕЛАРУСЬ ПО МЕСТУ ЖИТЕЛЬСТВА И МЕСТУ ПРЕБЫВАНИЯ В РЕСПУБЛИКЕ БЕЛАРУСЬ. КОНСУЛЬСКИЙ УЧЕТ</w:t>
            </w:r>
          </w:p>
        </w:tc>
      </w:tr>
      <w:tr w:rsidR="004F5674" w14:paraId="4E406570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462D9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13.1.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0D9CE" w14:textId="77777777" w:rsidR="004F5674" w:rsidRDefault="004F5674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w:anchor="п63" w:history="1">
              <w:r w:rsidRPr="00AD7407">
                <w:rPr>
                  <w:rStyle w:val="a3"/>
                  <w:rFonts w:ascii="Times New Roman" w:hAnsi="Times New Roman"/>
                  <w:sz w:val="24"/>
                  <w:szCs w:val="24"/>
                </w:rPr>
                <w:t>Регистрация по месту жительства граждан Республики Беларусь, иностранных граждан и лиц без гражданства, постоянно проживающих в Республике Беларусь</w:t>
              </w:r>
            </w:hyperlink>
          </w:p>
        </w:tc>
      </w:tr>
      <w:tr w:rsidR="004F5674" w14:paraId="42A1EB18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05CF8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13.2.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B636C" w14:textId="77777777" w:rsidR="004F5674" w:rsidRDefault="004F5674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w:anchor="п64" w:history="1">
              <w:r w:rsidRPr="00AD7407">
                <w:rPr>
                  <w:rStyle w:val="a3"/>
                  <w:rFonts w:ascii="Times New Roman" w:hAnsi="Times New Roman"/>
                  <w:sz w:val="24"/>
                  <w:szCs w:val="24"/>
                </w:rPr>
                <w:t>Регистрация по месту пребывания граждан Республики Беларусь, иностранных граждан и лиц без гражданства, постоянно проживающих в Республике Беларусь</w:t>
              </w:r>
            </w:hyperlink>
          </w:p>
        </w:tc>
      </w:tr>
      <w:tr w:rsidR="004F5674" w14:paraId="0B975B33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4CEC9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13.3.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D169" w14:textId="77777777" w:rsidR="004F5674" w:rsidRDefault="004F5674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w:anchor="п65" w:history="1">
              <w:r w:rsidRPr="00AD7407">
                <w:rPr>
                  <w:rStyle w:val="a3"/>
                  <w:rFonts w:ascii="Times New Roman" w:hAnsi="Times New Roman"/>
                  <w:sz w:val="24"/>
                  <w:szCs w:val="24"/>
                </w:rPr>
                <w:t>Снятие граждан Республики Беларусь, иностранных граждан и лиц без гражданства, постоянно проживающих в Республике Беларусь, с регистрационного учета по месту пребывания</w:t>
              </w:r>
            </w:hyperlink>
          </w:p>
        </w:tc>
      </w:tr>
      <w:tr w:rsidR="004F5674" w14:paraId="3574CCCB" w14:textId="77777777" w:rsidTr="000E1E20">
        <w:trPr>
          <w:trHeight w:val="567"/>
        </w:trPr>
        <w:tc>
          <w:tcPr>
            <w:tcW w:w="9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273E4" w14:textId="77777777" w:rsidR="004F5674" w:rsidRDefault="00E33FD9" w:rsidP="007F1697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lastRenderedPageBreak/>
              <w:t>ГЛАВА 16</w:t>
            </w:r>
            <w:r w:rsidR="004F5674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. </w:t>
            </w:r>
            <w:r w:rsidR="007F1697">
              <w:rPr>
                <w:rFonts w:ascii="Times New Roman" w:hAnsi="Times New Roman"/>
                <w:color w:val="00B050"/>
                <w:sz w:val="24"/>
                <w:szCs w:val="24"/>
              </w:rPr>
              <w:t>ПРИРОДОПОЛЬЗОВАНИЕ</w:t>
            </w:r>
          </w:p>
        </w:tc>
      </w:tr>
      <w:tr w:rsidR="004F5674" w14:paraId="33FC80FC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14EDA" w14:textId="77777777" w:rsidR="004F5674" w:rsidRDefault="00E33FD9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16.6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AE97F" w14:textId="77777777" w:rsidR="004F5674" w:rsidRPr="00463A82" w:rsidRDefault="00E33FD9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3A82">
              <w:rPr>
                <w:rFonts w:ascii="Times New Roman" w:hAnsi="Times New Roman"/>
                <w:sz w:val="24"/>
                <w:szCs w:val="24"/>
                <w:u w:val="single"/>
              </w:rPr>
              <w:t>Выдача разрешения на удаление объектов растительного мира</w:t>
            </w:r>
          </w:p>
        </w:tc>
      </w:tr>
      <w:tr w:rsidR="004F5674" w14:paraId="374601E9" w14:textId="77777777" w:rsidTr="000E1E20">
        <w:trPr>
          <w:trHeight w:val="567"/>
        </w:trPr>
        <w:tc>
          <w:tcPr>
            <w:tcW w:w="9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D00D6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ГЛАВА 17. СЕЛЬСКОЕ ХОЗЯЙСТВО</w:t>
            </w:r>
          </w:p>
        </w:tc>
      </w:tr>
      <w:tr w:rsidR="004F5674" w14:paraId="778203D3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41E57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17.7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CA926" w14:textId="77777777" w:rsidR="004F5674" w:rsidRDefault="004F5674">
            <w:pPr>
              <w:pStyle w:val="a4"/>
              <w:rPr>
                <w:color w:val="00B050"/>
              </w:rPr>
            </w:pPr>
            <w:hyperlink w:anchor="п70" w:history="1">
              <w:r w:rsidRPr="00AD7407">
                <w:rPr>
                  <w:rStyle w:val="a3"/>
                </w:rPr>
                <w:t>Выдача регистрационного удостоверения и жетона на собак, кошек</w:t>
              </w:r>
            </w:hyperlink>
          </w:p>
        </w:tc>
      </w:tr>
      <w:tr w:rsidR="004F5674" w14:paraId="24093396" w14:textId="77777777" w:rsidTr="000E1E20">
        <w:trPr>
          <w:trHeight w:val="567"/>
        </w:trPr>
        <w:tc>
          <w:tcPr>
            <w:tcW w:w="9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99A81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ГЛАВА 18. ПОЛУЧЕННЫЕ ДОХОДЫ И УПЛАЧЕННЫЕ НАЛОГИ, СБОРЫ (ПОШЛИНЫ). ПОЛУЧЕНИЕ ВЫПИСКИ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</w:t>
            </w:r>
          </w:p>
        </w:tc>
      </w:tr>
      <w:tr w:rsidR="004F5674" w14:paraId="4F627236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CCA7A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18.7.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05AA6" w14:textId="77777777" w:rsidR="004F5674" w:rsidRDefault="004F5674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w:anchor="п71" w:history="1">
              <w:r w:rsidRPr="00AD7407">
                <w:rPr>
                  <w:rStyle w:val="a3"/>
                  <w:rFonts w:ascii="Times New Roman" w:hAnsi="Times New Roman"/>
                  <w:sz w:val="24"/>
                  <w:szCs w:val="24"/>
                </w:rPr>
                <w:t>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Республикой Беларусь, ее юридическими и физическими лицами для решения вопроса о выходе из гражданства Республики Беларусь</w:t>
              </w:r>
            </w:hyperlink>
          </w:p>
        </w:tc>
      </w:tr>
      <w:tr w:rsidR="004F5674" w14:paraId="313AA0C0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46EA4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18.13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54812" w14:textId="77777777" w:rsidR="004F5674" w:rsidRDefault="004F5674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w:anchor="п72" w:history="1">
              <w:r w:rsidRPr="00AD7407">
                <w:rPr>
                  <w:rStyle w:val="a3"/>
                  <w:rFonts w:ascii="Times New Roman" w:hAnsi="Times New Roman"/>
                  <w:sz w:val="24"/>
                  <w:szCs w:val="24"/>
                </w:rPr>
                <w:t>Выдача справки о наличии о доходах, исчисленных и удержанных суммах подоходного налога с физических лиц</w:t>
              </w:r>
            </w:hyperlink>
          </w:p>
        </w:tc>
      </w:tr>
      <w:tr w:rsidR="004F5674" w14:paraId="01177460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5A0CB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18.14.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66AAD" w14:textId="77777777" w:rsidR="004F5674" w:rsidRDefault="004F5674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w:anchor="п73" w:history="1">
              <w:r w:rsidRPr="00AD7407">
                <w:rPr>
                  <w:rStyle w:val="a3"/>
                  <w:rFonts w:ascii="Times New Roman" w:hAnsi="Times New Roman"/>
                  <w:sz w:val="24"/>
                  <w:szCs w:val="24"/>
                </w:rPr>
                <w:t>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находящемся на территории Республики Беларусь земельном участке, предоставленном им для строительства и обслуживания жилого дома и ведения личного подсобного хозяйства, коллективного садоводства, дачного строительства, огородничества в виде служебного земельного надела</w:t>
              </w:r>
            </w:hyperlink>
          </w:p>
        </w:tc>
      </w:tr>
      <w:tr w:rsidR="004F5674" w14:paraId="2F777510" w14:textId="77777777" w:rsidTr="000E1E20">
        <w:trPr>
          <w:trHeight w:val="567"/>
        </w:trPr>
        <w:tc>
          <w:tcPr>
            <w:tcW w:w="9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82E5C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ГЛАВА 22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br/>
              <w:t>ГОСУДАРСТВЕННАЯ РЕГИСТРАЦИЯ НЕДВИЖИМОГО ИМУЩЕСТВА, ПРАВ НА НЕГО И СДЕЛОК С НИМ</w:t>
            </w:r>
          </w:p>
        </w:tc>
      </w:tr>
      <w:tr w:rsidR="007F1697" w14:paraId="556B404C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2AC93" w14:textId="77777777" w:rsidR="007F1697" w:rsidRDefault="007F1697" w:rsidP="00424925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22.</w:t>
            </w:r>
            <w:r w:rsidR="00424925">
              <w:rPr>
                <w:rFonts w:ascii="Times New Roman" w:hAnsi="Times New Roman"/>
                <w:color w:val="00B050"/>
                <w:sz w:val="24"/>
                <w:szCs w:val="24"/>
              </w:rPr>
              <w:t>8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33AFF" w14:textId="77777777" w:rsidR="007F1697" w:rsidRPr="00424925" w:rsidRDefault="00424925" w:rsidP="00424925">
            <w:pPr>
              <w:pStyle w:val="article"/>
              <w:shd w:val="clear" w:color="auto" w:fill="FFFFFF"/>
              <w:spacing w:before="120"/>
              <w:ind w:left="34" w:firstLine="0"/>
              <w:rPr>
                <w:b w:val="0"/>
                <w:u w:val="single"/>
              </w:rPr>
            </w:pPr>
            <w:r w:rsidRPr="00424925">
              <w:rPr>
                <w:b w:val="0"/>
                <w:u w:val="single"/>
              </w:rPr>
              <w:t>Принятие решения, подтверждающего приобретательную давность на недвижимое имущество, сведения о котором отсутствуют в едином государственном регистре недвижимого имущества, прав на него и сделок с ним</w:t>
            </w:r>
          </w:p>
        </w:tc>
      </w:tr>
      <w:tr w:rsidR="007F1697" w14:paraId="65AD5293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E8099" w14:textId="77777777" w:rsidR="007F1697" w:rsidRPr="00424925" w:rsidRDefault="007F1697" w:rsidP="00424925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22.</w:t>
            </w:r>
            <w:r w:rsidR="00424925">
              <w:rPr>
                <w:rFonts w:ascii="Times New Roman" w:hAnsi="Times New Roman"/>
                <w:color w:val="00B050"/>
                <w:sz w:val="24"/>
                <w:szCs w:val="24"/>
              </w:rPr>
              <w:t>9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83105" w14:textId="77777777" w:rsidR="007F1697" w:rsidRPr="00424925" w:rsidRDefault="00424925" w:rsidP="0042492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2492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      </w:r>
          </w:p>
        </w:tc>
      </w:tr>
      <w:tr w:rsidR="007F1697" w14:paraId="5357868A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5AF5D" w14:textId="77777777" w:rsidR="007F1697" w:rsidRPr="00424925" w:rsidRDefault="007F1697" w:rsidP="00424925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lastRenderedPageBreak/>
              <w:t>22.</w:t>
            </w:r>
            <w:r w:rsidR="00424925">
              <w:rPr>
                <w:rFonts w:ascii="Times New Roman" w:hAnsi="Times New Roman"/>
                <w:color w:val="00B050"/>
                <w:sz w:val="24"/>
                <w:szCs w:val="24"/>
              </w:rPr>
              <w:t>9</w:t>
            </w:r>
            <w:r w:rsidR="00424925">
              <w:rPr>
                <w:rFonts w:ascii="Times New Roman" w:hAnsi="Times New Roman"/>
                <w:color w:val="00B05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55416" w14:textId="77777777" w:rsidR="007F1697" w:rsidRPr="00424925" w:rsidRDefault="00424925" w:rsidP="0042492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2492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Принятие решения о возможности изменения назначения капитального строения, изолированного помещения, машино-места по единой </w:t>
            </w:r>
            <w:proofErr w:type="spellStart"/>
            <w:r w:rsidRPr="0042492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клаcсификации</w:t>
            </w:r>
            <w:proofErr w:type="spellEnd"/>
            <w:r w:rsidRPr="0042492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назначения объектов недвижимого имущества без проведения строительно-монтажных работ</w:t>
            </w:r>
          </w:p>
        </w:tc>
      </w:tr>
      <w:tr w:rsidR="007F1697" w14:paraId="58B96542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13EF6" w14:textId="77777777" w:rsidR="007F1697" w:rsidRPr="00424925" w:rsidRDefault="007F1697" w:rsidP="00424925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22.</w:t>
            </w:r>
            <w:r w:rsidR="00424925">
              <w:rPr>
                <w:rFonts w:ascii="Times New Roman" w:hAnsi="Times New Roman"/>
                <w:color w:val="00B050"/>
                <w:sz w:val="24"/>
                <w:szCs w:val="24"/>
              </w:rPr>
              <w:t>9</w:t>
            </w:r>
            <w:r w:rsidR="00424925">
              <w:rPr>
                <w:rFonts w:ascii="Times New Roman" w:hAnsi="Times New Roman"/>
                <w:color w:val="00B05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9539B" w14:textId="77777777" w:rsidR="007F1697" w:rsidRPr="00424925" w:rsidRDefault="00424925" w:rsidP="00424925">
            <w:pPr>
              <w:pStyle w:val="article"/>
              <w:shd w:val="clear" w:color="auto" w:fill="FFFFFF"/>
              <w:spacing w:before="120"/>
              <w:ind w:left="34" w:firstLine="0"/>
              <w:rPr>
                <w:b w:val="0"/>
                <w:u w:val="single"/>
              </w:rPr>
            </w:pPr>
            <w:r w:rsidRPr="00424925">
              <w:rPr>
                <w:b w:val="0"/>
                <w:u w:val="single"/>
              </w:rPr>
              <w:t>Принятие решения об определении назначения капитального строения (здания, сооружения), изолированного помещения, машино-места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машино-мест ******</w:t>
            </w:r>
          </w:p>
        </w:tc>
      </w:tr>
      <w:tr w:rsidR="007F1697" w14:paraId="7C218F2F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E69DE" w14:textId="77777777" w:rsidR="007F1697" w:rsidRPr="00424925" w:rsidRDefault="007F1697" w:rsidP="00424925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22.</w:t>
            </w:r>
            <w:r w:rsidR="00424925">
              <w:rPr>
                <w:rFonts w:ascii="Times New Roman" w:hAnsi="Times New Roman"/>
                <w:color w:val="00B050"/>
                <w:sz w:val="24"/>
                <w:szCs w:val="24"/>
              </w:rPr>
              <w:t>9</w:t>
            </w:r>
            <w:r w:rsidR="00424925">
              <w:rPr>
                <w:rFonts w:ascii="Times New Roman" w:hAnsi="Times New Roman"/>
                <w:color w:val="00B05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06222" w14:textId="77777777" w:rsidR="007F1697" w:rsidRPr="00424925" w:rsidRDefault="004249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2492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Принятие решения о возможности использования капитального строения, изолированного помещения или машино-места, часть которого погибла, по назначению в соответствии с единой классификацией назначения объектов недвижимого имущества</w:t>
            </w:r>
          </w:p>
        </w:tc>
      </w:tr>
      <w:tr w:rsidR="004F5674" w14:paraId="54B08869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F004D" w14:textId="77777777" w:rsidR="004F5674" w:rsidRDefault="004F5674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22.24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B581F" w14:textId="77777777" w:rsidR="004F5674" w:rsidRDefault="004F5674">
            <w:pPr>
              <w:spacing w:after="0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w:anchor="п74" w:history="1">
              <w:r w:rsidRPr="00AD7407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Выдача справки, подтверждающей возведение до 8 мая 2003 г.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</w:t>
              </w:r>
              <w:proofErr w:type="spellStart"/>
              <w:r w:rsidRPr="00AD7407">
                <w:rPr>
                  <w:rStyle w:val="a3"/>
                  <w:rFonts w:ascii="Times New Roman" w:hAnsi="Times New Roman"/>
                  <w:sz w:val="24"/>
                  <w:szCs w:val="24"/>
                </w:rPr>
                <w:t>похозяйственную</w:t>
              </w:r>
              <w:proofErr w:type="spellEnd"/>
              <w:r w:rsidRPr="00AD7407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книгу сельского (поселкового) исполнительного и распорядительного органа, с указанием его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        </w:r>
            </w:hyperlink>
          </w:p>
        </w:tc>
      </w:tr>
      <w:tr w:rsidR="00424925" w14:paraId="1FB3573D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DF43F" w14:textId="77777777" w:rsidR="00424925" w:rsidRPr="00424925" w:rsidRDefault="00424925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22.24</w:t>
            </w:r>
            <w:r>
              <w:rPr>
                <w:rFonts w:ascii="Times New Roman" w:hAnsi="Times New Roman"/>
                <w:color w:val="00B05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FCF07" w14:textId="77777777" w:rsidR="00D80864" w:rsidRPr="00D80864" w:rsidRDefault="00D80864" w:rsidP="00D80864">
            <w:pPr>
              <w:pStyle w:val="article"/>
              <w:shd w:val="clear" w:color="auto" w:fill="FFFFFF"/>
              <w:spacing w:before="120"/>
              <w:ind w:left="34" w:firstLine="0"/>
              <w:rPr>
                <w:b w:val="0"/>
                <w:bCs w:val="0"/>
                <w:u w:val="single"/>
              </w:rPr>
            </w:pPr>
            <w:r w:rsidRPr="00D80864">
              <w:rPr>
                <w:b w:val="0"/>
                <w:u w:val="single"/>
              </w:rPr>
              <w:t>Выдача справки, подтверждающей внесение в </w:t>
            </w:r>
            <w:proofErr w:type="spellStart"/>
            <w:r w:rsidRPr="00D80864">
              <w:rPr>
                <w:b w:val="0"/>
                <w:u w:val="single"/>
              </w:rPr>
              <w:t>похозяйственную</w:t>
            </w:r>
            <w:proofErr w:type="spellEnd"/>
            <w:r w:rsidRPr="00D80864">
              <w:rPr>
                <w:b w:val="0"/>
                <w:u w:val="single"/>
              </w:rPr>
              <w:t xml:space="preserve"> книгу сельского (поселкового) исполнительного комитета до 8 мая 2003 г. сведений об одноквартирном, блокированном жилом доме с хозяйственными и иными постройками или без них, квартире в блокированном жилом доме, эксплуатируемых до 8 мая 2003 г.</w:t>
            </w:r>
          </w:p>
          <w:p w14:paraId="36F63DF3" w14:textId="77777777" w:rsidR="00424925" w:rsidRDefault="00424925">
            <w:pPr>
              <w:spacing w:after="0"/>
              <w:jc w:val="both"/>
            </w:pPr>
          </w:p>
        </w:tc>
      </w:tr>
      <w:tr w:rsidR="00424925" w14:paraId="2601CE72" w14:textId="77777777" w:rsidTr="000E1E2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68F55" w14:textId="77777777" w:rsidR="00424925" w:rsidRPr="00424925" w:rsidRDefault="00424925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22.24</w:t>
            </w:r>
            <w:r>
              <w:rPr>
                <w:rFonts w:ascii="Times New Roman" w:hAnsi="Times New Roman"/>
                <w:color w:val="00B05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5975A" w14:textId="77777777" w:rsidR="00D80864" w:rsidRPr="00D80864" w:rsidRDefault="00D80864" w:rsidP="00D80864">
            <w:pPr>
              <w:pStyle w:val="article"/>
              <w:shd w:val="clear" w:color="auto" w:fill="FFFFFF"/>
              <w:spacing w:before="120"/>
              <w:ind w:left="176" w:firstLine="0"/>
              <w:rPr>
                <w:b w:val="0"/>
                <w:bCs w:val="0"/>
                <w:u w:val="single"/>
              </w:rPr>
            </w:pPr>
            <w:r w:rsidRPr="00D80864">
              <w:rPr>
                <w:b w:val="0"/>
                <w:u w:val="single"/>
              </w:rPr>
              <w:t>Выдача справки, подтверждающей эксплуатацию до 8 мая 2003 г. одноквартирного, блокированного жилого дома с хозяйственными и иными постройками или без них, квартиры в блокированном жилом доме, расположенных в сельской местности********** и возведенных</w:t>
            </w:r>
            <w:r w:rsidRPr="00360F7C">
              <w:rPr>
                <w:sz w:val="32"/>
                <w:szCs w:val="32"/>
              </w:rPr>
              <w:t xml:space="preserve"> </w:t>
            </w:r>
            <w:r w:rsidRPr="00D80864">
              <w:rPr>
                <w:b w:val="0"/>
                <w:u w:val="single"/>
              </w:rPr>
              <w:t>на земельном участке, предоставленном гражданину в соответствии с законодательством об охране и использовании земель (если такие дом, квартира не внесены в </w:t>
            </w:r>
            <w:proofErr w:type="spellStart"/>
            <w:r w:rsidRPr="00D80864">
              <w:rPr>
                <w:b w:val="0"/>
                <w:u w:val="single"/>
              </w:rPr>
              <w:t>похозяйственную</w:t>
            </w:r>
            <w:proofErr w:type="spellEnd"/>
            <w:r w:rsidRPr="00D80864">
              <w:rPr>
                <w:b w:val="0"/>
                <w:u w:val="single"/>
              </w:rPr>
              <w:t xml:space="preserve"> книгу сельского (поселкового) исполнительного комитета)</w:t>
            </w:r>
          </w:p>
          <w:p w14:paraId="369C51FB" w14:textId="77777777" w:rsidR="00424925" w:rsidRDefault="00424925">
            <w:pPr>
              <w:spacing w:after="0"/>
              <w:jc w:val="both"/>
            </w:pPr>
          </w:p>
        </w:tc>
      </w:tr>
    </w:tbl>
    <w:p w14:paraId="2E59B119" w14:textId="77777777" w:rsidR="000C070D" w:rsidRDefault="000C070D"/>
    <w:sectPr w:rsidR="000C070D" w:rsidSect="00BD2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0D"/>
    <w:rsid w:val="0001223C"/>
    <w:rsid w:val="0002180E"/>
    <w:rsid w:val="000273CA"/>
    <w:rsid w:val="00095F9E"/>
    <w:rsid w:val="000C070D"/>
    <w:rsid w:val="000D57A6"/>
    <w:rsid w:val="000E1E20"/>
    <w:rsid w:val="00123761"/>
    <w:rsid w:val="00135235"/>
    <w:rsid w:val="00160503"/>
    <w:rsid w:val="00204C47"/>
    <w:rsid w:val="00205EC9"/>
    <w:rsid w:val="002366B7"/>
    <w:rsid w:val="002418BA"/>
    <w:rsid w:val="002425D6"/>
    <w:rsid w:val="002B1B19"/>
    <w:rsid w:val="002B4AA0"/>
    <w:rsid w:val="002B54A2"/>
    <w:rsid w:val="002D5702"/>
    <w:rsid w:val="002E4944"/>
    <w:rsid w:val="00306902"/>
    <w:rsid w:val="00341947"/>
    <w:rsid w:val="00362B61"/>
    <w:rsid w:val="003716E0"/>
    <w:rsid w:val="003828BE"/>
    <w:rsid w:val="00384182"/>
    <w:rsid w:val="00392785"/>
    <w:rsid w:val="003C6F67"/>
    <w:rsid w:val="003E00DA"/>
    <w:rsid w:val="0040212E"/>
    <w:rsid w:val="00424925"/>
    <w:rsid w:val="00430C3D"/>
    <w:rsid w:val="0044322A"/>
    <w:rsid w:val="00463A82"/>
    <w:rsid w:val="00465A81"/>
    <w:rsid w:val="004A2DBE"/>
    <w:rsid w:val="004B413B"/>
    <w:rsid w:val="004C2DD8"/>
    <w:rsid w:val="004C6CFB"/>
    <w:rsid w:val="004D4F69"/>
    <w:rsid w:val="004F5674"/>
    <w:rsid w:val="00505FEB"/>
    <w:rsid w:val="00516846"/>
    <w:rsid w:val="00517ED2"/>
    <w:rsid w:val="0055692C"/>
    <w:rsid w:val="005673E0"/>
    <w:rsid w:val="0058365A"/>
    <w:rsid w:val="005A7EB9"/>
    <w:rsid w:val="005B0A61"/>
    <w:rsid w:val="005B61F0"/>
    <w:rsid w:val="005B7D1B"/>
    <w:rsid w:val="005D50BC"/>
    <w:rsid w:val="005D5920"/>
    <w:rsid w:val="005F10A5"/>
    <w:rsid w:val="00614C12"/>
    <w:rsid w:val="00640F4F"/>
    <w:rsid w:val="00683142"/>
    <w:rsid w:val="006924E0"/>
    <w:rsid w:val="006B30F0"/>
    <w:rsid w:val="006D3E2B"/>
    <w:rsid w:val="006E238E"/>
    <w:rsid w:val="00751031"/>
    <w:rsid w:val="00771F24"/>
    <w:rsid w:val="007B2E5C"/>
    <w:rsid w:val="007C198E"/>
    <w:rsid w:val="007E1C4B"/>
    <w:rsid w:val="007F1697"/>
    <w:rsid w:val="00881AD9"/>
    <w:rsid w:val="00886CD0"/>
    <w:rsid w:val="0089553B"/>
    <w:rsid w:val="008B72C3"/>
    <w:rsid w:val="008F7636"/>
    <w:rsid w:val="00912BAD"/>
    <w:rsid w:val="00942CAD"/>
    <w:rsid w:val="00946365"/>
    <w:rsid w:val="00993645"/>
    <w:rsid w:val="009A2CDB"/>
    <w:rsid w:val="009C32E5"/>
    <w:rsid w:val="009F19CD"/>
    <w:rsid w:val="009F4559"/>
    <w:rsid w:val="00A40460"/>
    <w:rsid w:val="00A47208"/>
    <w:rsid w:val="00A5207E"/>
    <w:rsid w:val="00AB113E"/>
    <w:rsid w:val="00AC44EF"/>
    <w:rsid w:val="00AC6AB6"/>
    <w:rsid w:val="00AD7407"/>
    <w:rsid w:val="00B048B8"/>
    <w:rsid w:val="00B765A7"/>
    <w:rsid w:val="00BA1C7F"/>
    <w:rsid w:val="00BB5DE4"/>
    <w:rsid w:val="00BD2547"/>
    <w:rsid w:val="00BE5F16"/>
    <w:rsid w:val="00C21C0F"/>
    <w:rsid w:val="00C7010F"/>
    <w:rsid w:val="00CA1480"/>
    <w:rsid w:val="00CC0B84"/>
    <w:rsid w:val="00D05945"/>
    <w:rsid w:val="00D4402F"/>
    <w:rsid w:val="00D46DBA"/>
    <w:rsid w:val="00D80864"/>
    <w:rsid w:val="00D90DD9"/>
    <w:rsid w:val="00D9281C"/>
    <w:rsid w:val="00DC39A3"/>
    <w:rsid w:val="00DE5D72"/>
    <w:rsid w:val="00DE6F0A"/>
    <w:rsid w:val="00E054EA"/>
    <w:rsid w:val="00E33FD9"/>
    <w:rsid w:val="00E50B0C"/>
    <w:rsid w:val="00E84430"/>
    <w:rsid w:val="00EC63C5"/>
    <w:rsid w:val="00ED011D"/>
    <w:rsid w:val="00F020FA"/>
    <w:rsid w:val="00F33B64"/>
    <w:rsid w:val="00F5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9754"/>
  <w15:docId w15:val="{EA514A62-E5D0-4072-8915-460C606A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70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0C070D"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70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C07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able10">
    <w:name w:val="table10 Знак"/>
    <w:link w:val="table100"/>
    <w:locked/>
    <w:rsid w:val="000C070D"/>
    <w:rPr>
      <w:rFonts w:ascii="Times New Roman" w:eastAsia="Times New Roman" w:hAnsi="Times New Roman" w:cs="Times New Roman"/>
    </w:rPr>
  </w:style>
  <w:style w:type="paragraph" w:customStyle="1" w:styleId="table100">
    <w:name w:val="table10"/>
    <w:basedOn w:val="a"/>
    <w:link w:val="table10"/>
    <w:rsid w:val="000C070D"/>
    <w:pPr>
      <w:spacing w:after="0" w:line="240" w:lineRule="auto"/>
    </w:pPr>
    <w:rPr>
      <w:rFonts w:ascii="Times New Roman" w:eastAsia="Times New Roman" w:hAnsi="Times New Roman"/>
    </w:rPr>
  </w:style>
  <w:style w:type="paragraph" w:customStyle="1" w:styleId="article">
    <w:name w:val="article"/>
    <w:basedOn w:val="a"/>
    <w:rsid w:val="000C070D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C070D"/>
    <w:rPr>
      <w:rFonts w:ascii="Times New Roman" w:eastAsia="Times New Roman" w:hAnsi="Times New Roman" w:cs="Times New Roman"/>
      <w:sz w:val="30"/>
      <w:szCs w:val="24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0C070D"/>
    <w:rPr>
      <w:rFonts w:ascii="Times New Roman" w:eastAsia="Calibri" w:hAnsi="Times New Roman" w:cs="Times New Roman"/>
      <w:sz w:val="30"/>
    </w:rPr>
  </w:style>
  <w:style w:type="paragraph" w:styleId="a6">
    <w:name w:val="header"/>
    <w:basedOn w:val="a"/>
    <w:link w:val="a5"/>
    <w:uiPriority w:val="99"/>
    <w:semiHidden/>
    <w:unhideWhenUsed/>
    <w:rsid w:val="000C070D"/>
    <w:pPr>
      <w:tabs>
        <w:tab w:val="center" w:pos="4677"/>
        <w:tab w:val="right" w:pos="9355"/>
      </w:tabs>
      <w:spacing w:after="0" w:line="240" w:lineRule="auto"/>
      <w:ind w:left="4536"/>
    </w:pPr>
    <w:rPr>
      <w:rFonts w:ascii="Times New Roman" w:hAnsi="Times New Roman"/>
      <w:sz w:val="30"/>
    </w:rPr>
  </w:style>
  <w:style w:type="character" w:customStyle="1" w:styleId="21">
    <w:name w:val="Основной текст 2 Знак"/>
    <w:basedOn w:val="a0"/>
    <w:link w:val="22"/>
    <w:rsid w:val="000C070D"/>
    <w:rPr>
      <w:rFonts w:ascii="Times New Roman" w:eastAsia="Times New Roman" w:hAnsi="Times New Roman" w:cs="Times New Roman"/>
      <w:b/>
      <w:sz w:val="30"/>
      <w:szCs w:val="24"/>
    </w:rPr>
  </w:style>
  <w:style w:type="paragraph" w:styleId="22">
    <w:name w:val="Body Text 2"/>
    <w:basedOn w:val="a"/>
    <w:link w:val="21"/>
    <w:rsid w:val="000C070D"/>
    <w:pPr>
      <w:spacing w:after="0" w:line="240" w:lineRule="exact"/>
    </w:pPr>
    <w:rPr>
      <w:rFonts w:ascii="Times New Roman" w:eastAsia="Times New Roman" w:hAnsi="Times New Roman"/>
      <w:b/>
      <w:sz w:val="30"/>
      <w:szCs w:val="24"/>
    </w:rPr>
  </w:style>
  <w:style w:type="character" w:customStyle="1" w:styleId="a7">
    <w:name w:val="Нижний колонтитул Знак"/>
    <w:basedOn w:val="a0"/>
    <w:link w:val="a8"/>
    <w:rsid w:val="000C070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rsid w:val="000C07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Текст сноски Знак"/>
    <w:basedOn w:val="a0"/>
    <w:link w:val="aa"/>
    <w:uiPriority w:val="99"/>
    <w:semiHidden/>
    <w:rsid w:val="000C070D"/>
    <w:rPr>
      <w:rFonts w:ascii="Calibri" w:eastAsia="Calibri" w:hAnsi="Calibri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C070D"/>
    <w:rPr>
      <w:sz w:val="20"/>
      <w:szCs w:val="20"/>
    </w:rPr>
  </w:style>
  <w:style w:type="paragraph" w:customStyle="1" w:styleId="newncpi">
    <w:name w:val="newncpi"/>
    <w:basedOn w:val="a"/>
    <w:rsid w:val="000C070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intext">
    <w:name w:val="articleintext"/>
    <w:basedOn w:val="a"/>
    <w:rsid w:val="000C070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095F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CA455-5E2D-44BF-A030-41C84CDC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Admin</cp:lastModifiedBy>
  <cp:revision>2</cp:revision>
  <cp:lastPrinted>2024-05-29T17:10:00Z</cp:lastPrinted>
  <dcterms:created xsi:type="dcterms:W3CDTF">2025-02-04T05:37:00Z</dcterms:created>
  <dcterms:modified xsi:type="dcterms:W3CDTF">2025-02-04T05:37:00Z</dcterms:modified>
</cp:coreProperties>
</file>