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УТВЕРЖДЕНО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Решение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исполнительного комитета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28.06.2013 № 499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 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исполнительного комитета</w:t>
      </w:r>
    </w:p>
    <w:p w:rsidR="000B55D8" w:rsidRDefault="000B55D8" w:rsidP="000B55D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_____________ № ______)</w:t>
      </w:r>
    </w:p>
    <w:p w:rsidR="000B55D8" w:rsidRDefault="000B55D8" w:rsidP="000B55D8">
      <w:pPr>
        <w:jc w:val="both"/>
        <w:rPr>
          <w:sz w:val="30"/>
          <w:szCs w:val="30"/>
        </w:rPr>
      </w:pPr>
    </w:p>
    <w:p w:rsidR="000B55D8" w:rsidRDefault="000B55D8" w:rsidP="000B55D8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13970</wp:posOffset>
                </wp:positionV>
                <wp:extent cx="2583815" cy="1177290"/>
                <wp:effectExtent l="0" t="0" r="698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D8" w:rsidRDefault="000B55D8" w:rsidP="000B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ПОЛОЖЕНИЕ</w:t>
                            </w:r>
                          </w:p>
                          <w:p w:rsidR="000B55D8" w:rsidRDefault="000B55D8" w:rsidP="000B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об отделе идеологической работы, культуры и по делам молодежи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Дубровенского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районного исполнительного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5pt;margin-top:1.1pt;width:203.45pt;height:9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" stroked="f">
                <v:textbox style="mso-fit-shape-to-text:t">
                  <w:txbxContent>
                    <w:p w:rsidR="000B55D8" w:rsidRDefault="000B55D8" w:rsidP="000B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ПОЛОЖЕНИЕ</w:t>
                      </w:r>
                    </w:p>
                    <w:p w:rsidR="000B55D8" w:rsidRDefault="000B55D8" w:rsidP="000B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об отделе идеологической работы, культуры и по делам молодежи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Дубровенского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районного исполнительного комитета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0B55D8" w:rsidRDefault="000B55D8" w:rsidP="000B55D8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0B55D8" w:rsidRDefault="000B55D8" w:rsidP="000B55D8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0B55D8" w:rsidRDefault="000B55D8" w:rsidP="000B55D8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0B55D8" w:rsidRDefault="000B55D8" w:rsidP="000B55D8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0B55D8" w:rsidRDefault="000B55D8" w:rsidP="000B55D8">
      <w:pPr>
        <w:widowControl w:val="0"/>
        <w:autoSpaceDE w:val="0"/>
        <w:autoSpaceDN w:val="0"/>
        <w:adjustRightInd w:val="0"/>
        <w:rPr>
          <w:rFonts w:eastAsia="Calibri"/>
          <w:color w:val="000000"/>
          <w:sz w:val="30"/>
          <w:szCs w:val="30"/>
          <w:lang w:eastAsia="en-US"/>
        </w:rPr>
      </w:pPr>
    </w:p>
    <w:p w:rsidR="000B55D8" w:rsidRDefault="000B55D8" w:rsidP="000B55D8">
      <w:pPr>
        <w:jc w:val="both"/>
        <w:rPr>
          <w:sz w:val="30"/>
          <w:szCs w:val="30"/>
        </w:rPr>
      </w:pPr>
    </w:p>
    <w:p w:rsidR="000B55D8" w:rsidRDefault="000B55D8" w:rsidP="000B55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1. Отдел идеологической работы, культуры и по делам молодежи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 исполнительного комитета (далее – отдел) является структурным  подразделением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 исполнительного комитета (далее – райисполком) с правами юридического лица, проводящим государственную политику в области идеологической работы, культуры и по делам молодежи. В своей деятельности отдел подчиняется райисполкому, главному управлению идеологической работы и по делам молодежи </w:t>
      </w:r>
      <w:proofErr w:type="gramStart"/>
      <w:r>
        <w:rPr>
          <w:sz w:val="30"/>
          <w:szCs w:val="30"/>
        </w:rPr>
        <w:t>Витебского</w:t>
      </w:r>
      <w:proofErr w:type="gramEnd"/>
      <w:r>
        <w:rPr>
          <w:sz w:val="30"/>
          <w:szCs w:val="30"/>
        </w:rPr>
        <w:t xml:space="preserve"> областного исполнительного комитета и управлению культуры Витебского областного исполнительного комитета.</w:t>
      </w:r>
      <w:bookmarkStart w:id="0" w:name="CA0_ПОЛ__1_П_1_1"/>
      <w:bookmarkEnd w:id="0"/>
    </w:p>
    <w:p w:rsidR="000B55D8" w:rsidRDefault="000B55D8" w:rsidP="000B55D8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2. Отдел в пределах своей компетенции взаимодействует с республиканскими, областными и районными органами государственного управления и самоуправления, структурными подразделениями райисполкома, иными исполнительными и распорядительными органами, общественными и иными организациями (объединениями).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3.  Отдел в </w:t>
      </w:r>
      <w:r>
        <w:rPr>
          <w:rFonts w:eastAsia="Calibri"/>
          <w:color w:val="000000"/>
          <w:sz w:val="30"/>
          <w:szCs w:val="30"/>
          <w:lang w:eastAsia="en-US"/>
        </w:rPr>
        <w:t>своей деятельности руководствуется Конституцией Республики Беларусь, Гражданским кодексом Республики Беларусь, Кодексом Республики Беларусь о культуре, иными актами законодательства, международными договорами Республики Беларусь.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4. Отдел  имеет печать, бланки с изображением Государственного герба Республики Беларусь и своим наименованием, простые печати, угловой штамп, текущие (расчетные) банковские счета.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5. Имущество отдела находится в коммунальной собственности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Дубровенского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района (далее – район) и закреплено за ним на праве оперативного управления.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6. Полное наименование отдела:</w:t>
      </w:r>
    </w:p>
    <w:p w:rsidR="000B55D8" w:rsidRDefault="000B55D8" w:rsidP="000B55D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на русском языке - отдел идеологической работы, культуры и по </w:t>
      </w: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делам молодежи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Дубровенского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  районного исполнительного комитета;</w:t>
      </w:r>
    </w:p>
    <w:p w:rsidR="000B55D8" w:rsidRDefault="000B55D8" w:rsidP="000B55D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на белорусском языке -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аддзел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ідэалагічнай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работы, культуры і па справах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моладзі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Дубровенскага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раённага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выканаўчага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камітэта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>.</w:t>
      </w:r>
    </w:p>
    <w:p w:rsidR="000B55D8" w:rsidRDefault="000B55D8" w:rsidP="000B55D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7. Место нахождения отдела: 211587, Витебская область, город Дубровно, улица Комсомольская, дом 18.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ascii="Calibri" w:eastAsia="Calibri" w:hAnsi="Calibri"/>
          <w:sz w:val="30"/>
          <w:szCs w:val="30"/>
          <w:lang w:eastAsia="en-US"/>
        </w:rPr>
        <w:t xml:space="preserve">          </w:t>
      </w:r>
      <w:r>
        <w:rPr>
          <w:rFonts w:eastAsia="Calibri"/>
          <w:sz w:val="30"/>
          <w:szCs w:val="30"/>
          <w:lang w:eastAsia="en-US"/>
        </w:rPr>
        <w:t>8.  В систему отдела входят: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8.1. государственное учреждение образования «Дубровенская детская школа искусств имени Фарида </w:t>
      </w:r>
      <w:proofErr w:type="spellStart"/>
      <w:r>
        <w:rPr>
          <w:rFonts w:eastAsia="Calibri"/>
          <w:sz w:val="30"/>
          <w:szCs w:val="30"/>
          <w:lang w:eastAsia="en-US"/>
        </w:rPr>
        <w:t>Яруллина</w:t>
      </w:r>
      <w:proofErr w:type="spellEnd"/>
      <w:r>
        <w:rPr>
          <w:rFonts w:eastAsia="Calibri"/>
          <w:sz w:val="30"/>
          <w:szCs w:val="30"/>
          <w:lang w:eastAsia="en-US"/>
        </w:rPr>
        <w:t xml:space="preserve">»;   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8.2. государственное учреждение культуры «Дубровенская централизованная библиотечная система»;</w:t>
      </w:r>
      <w:r>
        <w:rPr>
          <w:rFonts w:eastAsia="Calibri"/>
          <w:color w:val="FF0000"/>
          <w:sz w:val="30"/>
          <w:szCs w:val="30"/>
          <w:lang w:eastAsia="en-US"/>
        </w:rPr>
        <w:t xml:space="preserve"> </w:t>
      </w:r>
    </w:p>
    <w:p w:rsidR="000B55D8" w:rsidRDefault="000B55D8" w:rsidP="000B55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8.3. государственное учреждение культуры «Районный центр народного творчества и культурно-досуговой деятельности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района»;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8.4. государственное учреждение культуры «</w:t>
      </w: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историко-краеведческий музей».</w:t>
      </w:r>
    </w:p>
    <w:p w:rsidR="000B55D8" w:rsidRDefault="000B55D8" w:rsidP="000B55D8">
      <w:pPr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       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Отдел осуществляет организационно-методическое руководство деятельностью </w:t>
      </w:r>
      <w:r>
        <w:rPr>
          <w:sz w:val="30"/>
          <w:szCs w:val="30"/>
        </w:rPr>
        <w:t>учреждения «Редакция газеты «</w:t>
      </w:r>
      <w:proofErr w:type="spellStart"/>
      <w:r>
        <w:rPr>
          <w:sz w:val="30"/>
          <w:szCs w:val="30"/>
        </w:rPr>
        <w:t>Дн</w:t>
      </w:r>
      <w:proofErr w:type="spellEnd"/>
      <w:r>
        <w:rPr>
          <w:sz w:val="30"/>
          <w:szCs w:val="30"/>
          <w:lang w:val="be-BY"/>
        </w:rPr>
        <w:t>япроўская праўда</w:t>
      </w:r>
      <w:r>
        <w:rPr>
          <w:sz w:val="30"/>
          <w:szCs w:val="30"/>
        </w:rPr>
        <w:t>».</w:t>
      </w:r>
    </w:p>
    <w:p w:rsidR="000B55D8" w:rsidRDefault="000B55D8" w:rsidP="000B55D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Структура и штатная численность отдела и учреждений, входящих в систему отдела, утверждается решением райисполкома.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ab/>
        <w:t>Штатное расписание отдела и учреждений, входящих в систему отдела, утверждается отделом по согласованию с финансовым отделом райисполкома.</w:t>
      </w:r>
    </w:p>
    <w:p w:rsidR="000B55D8" w:rsidRDefault="000B55D8" w:rsidP="000B55D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" w:name="CA0_ПОЛ__1_П_13_15"/>
      <w:bookmarkStart w:id="2" w:name="CA0_ПОЛ__1_П_14_16"/>
      <w:bookmarkEnd w:id="1"/>
      <w:bookmarkEnd w:id="2"/>
      <w:r>
        <w:rPr>
          <w:rFonts w:eastAsia="Calibri"/>
          <w:color w:val="000000"/>
          <w:sz w:val="30"/>
          <w:szCs w:val="30"/>
          <w:lang w:eastAsia="en-US"/>
        </w:rPr>
        <w:t xml:space="preserve">         9. Основные задачи отдела: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9.1. реализация на территории района государственной информационной политики, широкое информирование населения о деятельности Президента Республики Беларусь, Национального собрания Республики Беларусь, Правительства Республики Беларусь, Витебского областного Совета депутатов, Витебского областного исполнительного комитета, райисполкома и иных органов государственного управления;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bookmarkStart w:id="3" w:name="CA0_ПОЛ__1_ГЛ_2_2_П_4_4_ПП_4_2_2"/>
      <w:bookmarkEnd w:id="3"/>
      <w:r>
        <w:rPr>
          <w:rFonts w:eastAsia="Calibri"/>
          <w:sz w:val="30"/>
          <w:szCs w:val="30"/>
        </w:rPr>
        <w:t xml:space="preserve"> 9.2. координация деятельности государственных структур, организаций, в том числе общественных объединений, в сфере идеологической работы;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9.3. реализация государственной политики в сфере культуры, искусства, охраны историко-культурных ценностей;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9.4. реализация государственной молодежной политики;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9.5.</w:t>
      </w:r>
      <w:r>
        <w:rPr>
          <w:rFonts w:eastAsia="Calibri"/>
          <w:color w:val="000000"/>
          <w:sz w:val="30"/>
          <w:szCs w:val="30"/>
          <w:lang w:eastAsia="en-US"/>
        </w:rPr>
        <w:t> обеспечение прав граждан на свободу совести и свободу вероисповедания, защиты их прав и интересов независимо от отношения к религии, религиозной и национальной принадлежности, а также права на свободу объединения в религиозные и общественные национально-культурные объединения;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9.6. </w:t>
      </w:r>
      <w:r>
        <w:rPr>
          <w:rFonts w:eastAsia="Calibri"/>
          <w:color w:val="000000"/>
          <w:sz w:val="30"/>
          <w:szCs w:val="30"/>
        </w:rPr>
        <w:t>определение приоритетных направлений в информационно-идеологической работе с трудовыми коллективами и населением по месту жительства;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9.7. </w:t>
      </w:r>
      <w:r>
        <w:rPr>
          <w:rFonts w:eastAsia="Calibri"/>
          <w:color w:val="000000"/>
          <w:sz w:val="30"/>
          <w:szCs w:val="30"/>
          <w:lang w:eastAsia="en-US"/>
        </w:rPr>
        <w:t>разъяснение населению района идеологии белорусского государства, государственной политики, воспитание у граждан патриотизма и гражданственности;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9.8. </w:t>
      </w:r>
      <w:r>
        <w:rPr>
          <w:rFonts w:eastAsia="Calibri"/>
          <w:sz w:val="30"/>
          <w:szCs w:val="30"/>
        </w:rPr>
        <w:t xml:space="preserve">обеспечение взаимодействия райисполкома с </w:t>
      </w:r>
      <w:r>
        <w:rPr>
          <w:rFonts w:eastAsia="Calibri"/>
          <w:color w:val="000000"/>
          <w:sz w:val="30"/>
          <w:szCs w:val="30"/>
          <w:lang w:eastAsia="en-US"/>
        </w:rPr>
        <w:t xml:space="preserve">государственными органами, </w:t>
      </w:r>
      <w:r>
        <w:rPr>
          <w:rFonts w:eastAsia="Calibri"/>
          <w:sz w:val="30"/>
          <w:szCs w:val="30"/>
        </w:rPr>
        <w:t>политическими партиями, профессиональными союзами, молодежными, творческими и другими общественными объединениями;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9.9. координация деятельности райисполкома,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сельисполкомов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в сфере молодежной политики в целях обеспечения защиты прав и законных интересов молодежи;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9.10. осуществление государственной кадровой политики, комплектование подведомственных учреждений   высококвалифицированными специалистами, организация подготовки, переподготовки и повышения квалификации кадров;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9.11. информационно-идеологическое обеспечение проведения в </w:t>
      </w:r>
      <w:proofErr w:type="spellStart"/>
      <w:r>
        <w:rPr>
          <w:rFonts w:eastAsia="Calibri"/>
          <w:color w:val="000000"/>
          <w:sz w:val="30"/>
          <w:szCs w:val="30"/>
        </w:rPr>
        <w:t>Дубровенском</w:t>
      </w:r>
      <w:proofErr w:type="spellEnd"/>
      <w:r>
        <w:rPr>
          <w:rFonts w:eastAsia="Calibri"/>
          <w:color w:val="000000"/>
          <w:sz w:val="30"/>
          <w:szCs w:val="30"/>
        </w:rPr>
        <w:t xml:space="preserve"> районе политических кампаний, акций, праздников, фестивалей, конференций и других мероприятий, имеющих общегосударственное, областное, районное идеологическое значение;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9.12. разработка, утверждение и обеспечение выполнения районных мероприятий сохранения и развития культуры, а также выполнения актов законодательства Республики Беларусь и государственных программ по вопросам культуры;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9.13. проведение районных культурных мероприятий, участие в организации и проведении, областных, республиканских и международных культурных мероприятий;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9.14. обеспечение выявления, учета, изучения и охраны объектов историко-культурного наследия;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9.15. создание условий для эстетического воспитания, художественного и культурологического образования детей и подростков, поддержка одаренных учащихся и талантливой молодежи;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u w:val="single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9.16. анализ и прогноз социальных процессов в молодежной среде, взаимодействие с молодежными и детскими общественными объединениями,</w:t>
      </w:r>
      <w:r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color w:val="000000"/>
          <w:sz w:val="30"/>
          <w:szCs w:val="30"/>
          <w:lang w:eastAsia="en-US"/>
        </w:rPr>
        <w:t>привлечение молодежи к решению социально-экономических задач;</w:t>
      </w:r>
      <w:r>
        <w:rPr>
          <w:rFonts w:eastAsia="Calibri"/>
          <w:color w:val="000000"/>
          <w:sz w:val="30"/>
          <w:szCs w:val="30"/>
          <w:u w:val="single"/>
          <w:lang w:eastAsia="en-US"/>
        </w:rPr>
        <w:t xml:space="preserve">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9.17. организация и развитие системы культурных услуг;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9.18. популяризация достояния белорусской культуры и искусства за пределами  республики;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9.19.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изучение и прогнозирование религиозной и этнополитической ситуации, динамики и тенденций национальных процессов, межнациональных и межконфессиональных отношений, предотвращение </w:t>
      </w:r>
      <w:r>
        <w:rPr>
          <w:rFonts w:eastAsia="Calibri"/>
          <w:sz w:val="30"/>
          <w:szCs w:val="30"/>
          <w:lang w:eastAsia="en-US"/>
        </w:rPr>
        <w:lastRenderedPageBreak/>
        <w:t>проявлений религиозной исключительности и неуважительного отношения к религиозным и национальным чувствам;</w:t>
      </w:r>
    </w:p>
    <w:p w:rsidR="000B55D8" w:rsidRDefault="000B55D8" w:rsidP="000B55D8">
      <w:pPr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9.20.</w:t>
      </w:r>
      <w:bookmarkStart w:id="4" w:name="CA0_ПОЛ__1_П_9_9_ПП_9_13_13"/>
      <w:bookmarkEnd w:id="4"/>
      <w:r>
        <w:rPr>
          <w:rFonts w:eastAsia="Calibri"/>
          <w:color w:val="000000"/>
          <w:sz w:val="30"/>
          <w:szCs w:val="30"/>
          <w:lang w:eastAsia="en-US"/>
        </w:rPr>
        <w:t> </w:t>
      </w:r>
      <w:r>
        <w:rPr>
          <w:rFonts w:eastAsia="Calibri"/>
          <w:color w:val="000000"/>
          <w:sz w:val="30"/>
          <w:szCs w:val="30"/>
        </w:rPr>
        <w:t xml:space="preserve">осуществление контроля </w:t>
      </w:r>
      <w:proofErr w:type="gramStart"/>
      <w:r>
        <w:rPr>
          <w:rFonts w:eastAsia="Calibri"/>
          <w:color w:val="000000"/>
          <w:sz w:val="30"/>
          <w:szCs w:val="30"/>
        </w:rPr>
        <w:t>за</w:t>
      </w:r>
      <w:proofErr w:type="gramEnd"/>
      <w:r>
        <w:rPr>
          <w:rFonts w:eastAsia="Calibri"/>
          <w:color w:val="000000"/>
          <w:sz w:val="30"/>
          <w:szCs w:val="30"/>
        </w:rPr>
        <w:t>: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исполнением законодательства о культуре;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деятельностью религиозных организаций в части исполнения ими законодательства Республики Беларусь о свободе совести и религиозных организациях, а также их уставов;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9.21. обеспечение соблюдения минимальных социальных стандартов в сфере культуры;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9.22. осуществление деятельности по развитию материально-технической базы объектов культурной инфраструктуры;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9.23. </w:t>
      </w:r>
      <w:r>
        <w:rPr>
          <w:rFonts w:eastAsia="Calibri"/>
          <w:sz w:val="30"/>
          <w:szCs w:val="30"/>
        </w:rPr>
        <w:t>осуществление организационно-методического руководства деятельностью заместителей</w:t>
      </w:r>
      <w:r>
        <w:rPr>
          <w:rFonts w:eastAsia="Calibri"/>
          <w:color w:val="000000"/>
          <w:sz w:val="30"/>
          <w:szCs w:val="30"/>
          <w:lang w:eastAsia="en-US"/>
        </w:rPr>
        <w:t xml:space="preserve"> руководителей</w:t>
      </w:r>
      <w:r>
        <w:rPr>
          <w:rFonts w:eastAsia="Calibri"/>
          <w:sz w:val="30"/>
          <w:szCs w:val="30"/>
        </w:rPr>
        <w:t xml:space="preserve"> по идеологической работе предприятий и организаций района</w:t>
      </w:r>
      <w:r>
        <w:rPr>
          <w:rFonts w:eastAsia="Calibri"/>
          <w:color w:val="000000"/>
          <w:sz w:val="30"/>
          <w:szCs w:val="30"/>
        </w:rPr>
        <w:t>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 В соответствии с основными задачами отдел осуществляет следующие функции: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10.1. изучение общественного мнения, проведение исследований, анализ и прогнозирование общественно-политических, социально-экономических процессов и тенденций общественной жизни района;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10.2. планирование идеологической работы, подготовка предложений по реализации целей и задач данной работы;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10.3. методическое руководство деятельности заместителей руководителей трудовых коллективов, организующих идеологическую работу;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10.4. планирование, подготовка и проведение инструктивно-методических семинаров для идеологического актива района;</w:t>
      </w:r>
    </w:p>
    <w:p w:rsidR="000B55D8" w:rsidRDefault="000B55D8" w:rsidP="000B55D8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10.5. </w:t>
      </w:r>
      <w:r>
        <w:rPr>
          <w:rFonts w:eastAsia="Calibri"/>
          <w:color w:val="000000"/>
          <w:sz w:val="30"/>
          <w:szCs w:val="30"/>
          <w:lang w:eastAsia="en-US"/>
        </w:rPr>
        <w:t xml:space="preserve">разработка тематики и проведение Единых дней информирования, обобщение предложений и критических замечаний, высказанных гражданами, и осуществление </w:t>
      </w:r>
      <w:proofErr w:type="gramStart"/>
      <w:r>
        <w:rPr>
          <w:rFonts w:eastAsia="Calibri"/>
          <w:color w:val="000000"/>
          <w:sz w:val="30"/>
          <w:szCs w:val="30"/>
          <w:lang w:eastAsia="en-US"/>
        </w:rPr>
        <w:t>контроля за</w:t>
      </w:r>
      <w:proofErr w:type="gramEnd"/>
      <w:r>
        <w:rPr>
          <w:rFonts w:eastAsia="Calibri"/>
          <w:color w:val="000000"/>
          <w:sz w:val="30"/>
          <w:szCs w:val="30"/>
          <w:lang w:eastAsia="en-US"/>
        </w:rPr>
        <w:t xml:space="preserve"> выполнением решений, принятых по указанным предложениям и замечаниям,  организация работы информационно-пропагандистских групп;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10.6. участие в организации трудового соревнования в коллективах работников, содействие формированию лучших профессиональных качеств и укреплению трудовой дисциплины;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10.7. осуществление работы по информационному наполнению официального сайта райисполкома, контроль поступления и актуальность размещенной на сайте информации, предоставленной поставщиками информации;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10.8</w:t>
      </w:r>
      <w:bookmarkStart w:id="5" w:name="CA0_ПОЛ__1_П_4_4_ПП_4_1_11"/>
      <w:bookmarkEnd w:id="5"/>
      <w:r>
        <w:rPr>
          <w:rFonts w:eastAsia="Calibri"/>
          <w:sz w:val="30"/>
          <w:szCs w:val="30"/>
          <w:lang w:eastAsia="en-US"/>
        </w:rPr>
        <w:t xml:space="preserve">. </w:t>
      </w:r>
      <w:proofErr w:type="gramStart"/>
      <w:r>
        <w:rPr>
          <w:rFonts w:eastAsia="Calibri"/>
          <w:sz w:val="30"/>
          <w:szCs w:val="30"/>
          <w:lang w:eastAsia="en-US"/>
        </w:rPr>
        <w:t>контроль за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выполнением религиозными организациями, находящимися на территории района, законодательства Республики Беларусь о свободе совести и религиозных организациях;</w:t>
      </w:r>
    </w:p>
    <w:p w:rsidR="000B55D8" w:rsidRDefault="000B55D8" w:rsidP="000B55D8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 10.9.</w:t>
      </w:r>
      <w:bookmarkStart w:id="6" w:name="CA0_ПОЛ__1_П_4_4_ПП_4_2_12"/>
      <w:bookmarkStart w:id="7" w:name="CA0_ПОЛ__1_П_4_4_ПП_4_7_17"/>
      <w:bookmarkStart w:id="8" w:name="CA0_ПОЛ__1_П_4_4_ПП_4_8_18"/>
      <w:bookmarkStart w:id="9" w:name="CA0_ПОЛ__1_П_4_4_ПП_4_9_19"/>
      <w:bookmarkStart w:id="10" w:name="CA0_ПОЛ__1_П_4_4_ПП_4_10_20"/>
      <w:bookmarkEnd w:id="6"/>
      <w:bookmarkEnd w:id="7"/>
      <w:bookmarkEnd w:id="8"/>
      <w:bookmarkEnd w:id="9"/>
      <w:bookmarkEnd w:id="10"/>
      <w:r>
        <w:rPr>
          <w:rFonts w:eastAsia="Calibri"/>
          <w:color w:val="000000"/>
          <w:sz w:val="30"/>
          <w:szCs w:val="30"/>
          <w:lang w:eastAsia="en-US"/>
        </w:rPr>
        <w:t xml:space="preserve"> анализ и координация информационно-идеологической деятельности </w:t>
      </w:r>
      <w:r>
        <w:rPr>
          <w:rFonts w:eastAsia="Calibri"/>
          <w:sz w:val="30"/>
          <w:szCs w:val="30"/>
          <w:lang w:eastAsia="en-US"/>
        </w:rPr>
        <w:t>уч</w:t>
      </w:r>
      <w:r>
        <w:rPr>
          <w:rFonts w:eastAsia="Calibri"/>
          <w:color w:val="000000"/>
          <w:sz w:val="30"/>
          <w:szCs w:val="30"/>
          <w:lang w:eastAsia="en-US"/>
        </w:rPr>
        <w:t>реждения «Редакция газеты «</w:t>
      </w:r>
      <w:r>
        <w:rPr>
          <w:rFonts w:eastAsia="Calibri"/>
          <w:color w:val="000000"/>
          <w:sz w:val="30"/>
          <w:szCs w:val="30"/>
          <w:lang w:val="be-BY" w:eastAsia="en-US"/>
        </w:rPr>
        <w:t>Дняпроўская праўда</w:t>
      </w:r>
      <w:r>
        <w:rPr>
          <w:rFonts w:eastAsia="Calibri"/>
          <w:color w:val="000000"/>
          <w:sz w:val="30"/>
          <w:szCs w:val="30"/>
          <w:lang w:eastAsia="en-US"/>
        </w:rPr>
        <w:t>»;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10.10. </w:t>
      </w:r>
      <w:r>
        <w:rPr>
          <w:rFonts w:eastAsia="Calibri"/>
          <w:sz w:val="30"/>
          <w:szCs w:val="30"/>
          <w:lang w:eastAsia="en-US"/>
        </w:rPr>
        <w:t>взаимодействие с республиканскими, областными, районными средствами массовой информации, обеспечение их информацией о деятельности  райисполкома, событиях, происходящих в районе;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10.11. анализ материалов прессы, поступающей в райисполком, обобщение материалов о районе, опубликованных в средствах массовой информации;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10.12. осуществление координации работы по увековечению памяти защитников Отечества и жертв войн, ведение учета и паспортизации воинских захоронений;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10.13. обеспечение взаимодействия с общественными объединениями, политическими партиями, религиозными организациями и оказание им организационно-методической помощи;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10.14. подготовка вопросов на заседания райисполкома по регистрации (ликвидации) и перерегистрации, постановке на учет общественных объединений, религиозных организаций;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10.15. организация и контроль подписных кампаний на государственные периодические печатные издания;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10.16. идеологическое обеспечение проведения выборов и референдумов;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10.17. осуществление регулирования деятельности подведомственных организаций;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10.18. анализ социально-культурной ситуации </w:t>
      </w:r>
      <w:r>
        <w:rPr>
          <w:rFonts w:eastAsia="Calibri"/>
          <w:color w:val="000000"/>
          <w:sz w:val="30"/>
          <w:szCs w:val="30"/>
          <w:lang w:eastAsia="en-US"/>
        </w:rPr>
        <w:t>и прогноз тенденции развития культуры на территории</w:t>
      </w:r>
      <w:r>
        <w:rPr>
          <w:rFonts w:eastAsia="Calibri"/>
          <w:sz w:val="30"/>
          <w:szCs w:val="30"/>
          <w:lang w:eastAsia="en-US"/>
        </w:rPr>
        <w:t xml:space="preserve"> района, разработка районных мероприятий сохранения и развития культуры;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10.19. </w:t>
      </w:r>
      <w:r>
        <w:rPr>
          <w:rFonts w:eastAsia="Calibri"/>
          <w:color w:val="000000"/>
          <w:sz w:val="30"/>
          <w:szCs w:val="30"/>
        </w:rPr>
        <w:t xml:space="preserve">контроль за выполнением подведомственными учреждениями </w:t>
      </w:r>
      <w:proofErr w:type="gramStart"/>
      <w:r>
        <w:rPr>
          <w:rFonts w:eastAsia="Calibri"/>
          <w:color w:val="000000"/>
          <w:sz w:val="30"/>
          <w:szCs w:val="30"/>
        </w:rPr>
        <w:t>культуры района принципа дифференцированной оплаты труда их работников</w:t>
      </w:r>
      <w:proofErr w:type="gramEnd"/>
      <w:r>
        <w:rPr>
          <w:rFonts w:eastAsia="Calibri"/>
          <w:color w:val="000000"/>
          <w:sz w:val="30"/>
          <w:szCs w:val="30"/>
        </w:rPr>
        <w:t xml:space="preserve"> в зависимости от квалификации, итогов и качества работы;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10.20. организация работы по переподготовке и повышению квалификации работников отдела и подведомственных учреждений;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10.21.</w:t>
      </w:r>
      <w:r>
        <w:rPr>
          <w:b/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организация</w:t>
      </w:r>
      <w:r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аттестации работников отдела,  подведомственных учреждений, организиций;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10.22. учреждение Почетной грамоты отдела и утверждение Положения о ней, представление в установленном порядке лучших работников для награждения с использованием различных форм морального и материального поощрения;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10.23. организация в установленном порядке проведения фестивалей, конкурсов, смотров профессионального искусства и народного творчества, праздников, художественных выставок и других культурных мероприятий;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        10.24. ведение делопроизводства, формирование архива отдела, оказание методической и практической помощи подведомственным организациям по вопросам ведения делопроизводства;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10.25.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контроль (надзор) за соблюдением законодательства: при проведении культурно-зрелищных мероприятий; в области охраны историко-культурного наследия</w:t>
      </w:r>
      <w:r>
        <w:rPr>
          <w:sz w:val="30"/>
          <w:szCs w:val="30"/>
        </w:rPr>
        <w:t>»</w:t>
      </w:r>
      <w:r>
        <w:rPr>
          <w:rFonts w:eastAsia="Calibri"/>
          <w:sz w:val="30"/>
          <w:szCs w:val="30"/>
          <w:lang w:eastAsia="en-US"/>
        </w:rPr>
        <w:t xml:space="preserve">; 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10.26. организация и содействие осуществлению мероприятий по выявлению, учету, изучению и охране историко-культурных ценностей;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10.27. осуществление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 </w:t>
      </w:r>
    </w:p>
    <w:p w:rsidR="000B55D8" w:rsidRDefault="000B55D8" w:rsidP="000B55D8">
      <w:pPr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10.28. обобщение статистической и иной предусмотренной законодательством Республики Беларусь отчетности;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10.29.  </w:t>
      </w:r>
      <w:proofErr w:type="gramStart"/>
      <w:r>
        <w:rPr>
          <w:rFonts w:eastAsia="Calibri"/>
          <w:color w:val="000000"/>
          <w:sz w:val="30"/>
          <w:szCs w:val="30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30"/>
          <w:szCs w:val="30"/>
          <w:lang w:eastAsia="en-US"/>
        </w:rPr>
        <w:t xml:space="preserve"> работой подведомственных учреждений по выполнению прогнозных показателей социально-экономического развития отрасли;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10.30. обеспечение эффективного использования капитальных вложений и другие вопросы в рамках своей компетенции, связанные с капитальным строительством и ремонтом, материально-техническим обеспечением подведомственных организаций;</w:t>
      </w:r>
      <w:bookmarkStart w:id="11" w:name="CA0_ПОЛ__1_П_4_4_ПП_4_16_26"/>
      <w:bookmarkEnd w:id="11"/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2" w:name="CA0_ПОЛ__1_П_10_10_ПП_10_15_28"/>
      <w:bookmarkStart w:id="13" w:name="CA0_ПОЛ__1_П_5_5_ПП_5_6_11"/>
      <w:bookmarkEnd w:id="12"/>
      <w:bookmarkEnd w:id="13"/>
      <w:r>
        <w:rPr>
          <w:rFonts w:eastAsia="Calibri"/>
          <w:color w:val="000000"/>
          <w:sz w:val="30"/>
          <w:szCs w:val="30"/>
          <w:lang w:eastAsia="en-US"/>
        </w:rPr>
        <w:t xml:space="preserve"> 10.31. осуществление мер по поддержке талантливой и творческой молодежи;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10.32. проведение культурно-просветительской, спортивно-массовой работы с молодежью и подростками по месту жительства;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4" w:name="CA0_ПОЛ__1_П_5_5_ПП_5_10_15"/>
      <w:bookmarkEnd w:id="14"/>
      <w:r>
        <w:rPr>
          <w:rFonts w:eastAsia="Calibri"/>
          <w:color w:val="000000"/>
          <w:sz w:val="30"/>
          <w:szCs w:val="30"/>
          <w:lang w:eastAsia="en-US"/>
        </w:rPr>
        <w:t xml:space="preserve"> 10.33. проведение работы по патриотическому и гражданскому воспитанию молодежи, реализация мероприятий по обеспечению правовой, социальной и экономической поддержки молодых семей;</w:t>
      </w:r>
    </w:p>
    <w:p w:rsidR="000B55D8" w:rsidRDefault="000B55D8" w:rsidP="000B55D8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10.34.</w:t>
      </w:r>
      <w:r>
        <w:rPr>
          <w:rFonts w:eastAsia="Calibri"/>
          <w:b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участие в заседаниях райисполкома по рассмотрению вопросов, входящих в компетенцию отдела; </w:t>
      </w:r>
    </w:p>
    <w:p w:rsidR="000B55D8" w:rsidRDefault="000B55D8" w:rsidP="000B55D8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5" w:name="CA0_ПОЛ__1_П_3_3_ПП_3_10_10"/>
      <w:bookmarkStart w:id="16" w:name="CA0_ПОЛ__1_ГЛ_2_2_П_4_4_ПП_4_4_4"/>
      <w:bookmarkStart w:id="17" w:name="CA0_ПОЛ__1_ГЛ_2_2_П_4_4_ПП_4_5_5"/>
      <w:bookmarkStart w:id="18" w:name="CA0_ПОЛ__1_ГЛ_2_2_П_4_4_ПП_4_11_11"/>
      <w:bookmarkStart w:id="19" w:name="CA0_ПОЛ__1_П_5_5_ПП_5_1_8"/>
      <w:bookmarkEnd w:id="15"/>
      <w:bookmarkEnd w:id="16"/>
      <w:bookmarkEnd w:id="17"/>
      <w:bookmarkEnd w:id="18"/>
      <w:bookmarkEnd w:id="19"/>
      <w:r>
        <w:rPr>
          <w:rFonts w:eastAsia="Calibri"/>
          <w:color w:val="000000"/>
          <w:sz w:val="30"/>
          <w:szCs w:val="30"/>
          <w:lang w:eastAsia="en-US"/>
        </w:rPr>
        <w:t xml:space="preserve">        10.35.  финансирование и контроль в пределах своей компетенции подведомственных учреждений культуры и искусства в рамках выделенных бюджетных ассигнований;</w:t>
      </w:r>
    </w:p>
    <w:p w:rsid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10.36. осуществление иных функции, предусмотренных законодательством Республики Беларусью.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11. Отдел имеет право:</w:t>
      </w:r>
    </w:p>
    <w:p w:rsidR="000B55D8" w:rsidRDefault="000B55D8" w:rsidP="000B55D8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11.1. запрашивать в установленном   порядке информацию, необходимую для осуществления возложенных на отдел задач и функций, а также статистические данные;        </w:t>
      </w:r>
    </w:p>
    <w:p w:rsidR="000B55D8" w:rsidRDefault="000B55D8" w:rsidP="000B55D8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11.2. вносить предложения по вопросам, входящим в компетенцию отдела, на рассмотрение председателя райисполкома, его заместителей, руководителей органов местного самоуправления района;</w:t>
      </w:r>
    </w:p>
    <w:p w:rsidR="000B55D8" w:rsidRDefault="000B55D8" w:rsidP="000B55D8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        11.3. проводить совещания, на которых рассматривать вопросы, входящие в компетенцию отдела;</w:t>
      </w:r>
    </w:p>
    <w:p w:rsidR="000B55D8" w:rsidRDefault="000B55D8" w:rsidP="000B55D8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11.4. проводить проверки основной деятельности подведомственных учреждений;</w:t>
      </w:r>
    </w:p>
    <w:p w:rsidR="000B55D8" w:rsidRDefault="000B55D8" w:rsidP="000B55D8">
      <w:pPr>
        <w:ind w:firstLine="567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12.  Начальник  отдела: </w:t>
      </w:r>
    </w:p>
    <w:p w:rsidR="000B55D8" w:rsidRDefault="000B55D8" w:rsidP="000B55D8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12.1. осуществляет общее руководство деятельностью отдела и несет персональную ответственность за выполнение задач, возложенных на отдел, с учетом прав, предоставленных ему настоящим Положением, и в пределах полномочий, предоставленных отделу;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12.2. представляет интересы отдела в государственных и иных органах, организациях, учреждениях, заключает договоры и соглашения;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12.3. визирует проекты нормативных и правовых документов райисполкома по вопросам деятельности отдела;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12.4. утверждает штатное расписание отдела, в пределах структуры и численности, установленных райисполкомом;</w:t>
      </w:r>
    </w:p>
    <w:p w:rsidR="000B55D8" w:rsidRDefault="000B55D8" w:rsidP="000B55D8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12.5. разрабатывает и утверждает должностные инструкции работников отдела; </w:t>
      </w:r>
    </w:p>
    <w:p w:rsidR="000B55D8" w:rsidRDefault="000B55D8" w:rsidP="000B55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12.6. осуществляет назначение на должности и освобождает от должностей работников отдела и руководителей учреждений подчиненных отделу по согласованию с райисполкомом, согласовывает специалистов учреждений подчиненных отделу;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12.7. вносит предложения об образовании, в случае необходимости, межведомственных комиссий, советов и рабочих групп по вопросам, отно</w:t>
      </w:r>
      <w:r>
        <w:rPr>
          <w:rFonts w:eastAsia="Calibri"/>
          <w:color w:val="000000"/>
          <w:sz w:val="30"/>
          <w:szCs w:val="30"/>
          <w:lang w:eastAsia="en-US"/>
        </w:rPr>
        <w:softHyphen/>
        <w:t>сящимся к ведению отдела;</w:t>
      </w:r>
    </w:p>
    <w:p w:rsidR="000B55D8" w:rsidRDefault="000B55D8" w:rsidP="000B55D8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12.8. представляет руководству района в установленном порядке предложения о создании, реорганизации и ликвидации учреждений и организаций культуры, дополнительного образования, финансируемых за счет средств районного бюджета;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12.9. в пределах своей компетенции издает приказы, дает указания, распоряжения и контролирует их исполнение;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12.10. заключает в установленном порядке  </w:t>
      </w:r>
      <w:r>
        <w:rPr>
          <w:rFonts w:eastAsia="Calibri"/>
          <w:sz w:val="30"/>
          <w:szCs w:val="30"/>
          <w:lang w:eastAsia="en-US"/>
        </w:rPr>
        <w:t xml:space="preserve">гражданско-правовые и </w:t>
      </w:r>
      <w:r>
        <w:rPr>
          <w:rFonts w:eastAsia="Calibri"/>
          <w:color w:val="000000"/>
          <w:sz w:val="30"/>
          <w:szCs w:val="30"/>
          <w:lang w:eastAsia="en-US"/>
        </w:rPr>
        <w:t>иные договоры (контракты);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12.11. распоряжается бюджетными средствами отдела в рамках утвержденной сметы расходов;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12.12. выдает доверенности, в установленном порядке распоряжается денежными средствами и материальными ценностями отдела;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12.13. проводит личный прием граждан, организует рассмотрение обращений граждан по вопросам, относящимся к компетенции отдела;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12.14. осуществляет в  пределах своей компетенции другие  полномочия в соответствии с законодательством Республики Беларусь.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13. Специалисты отдела являются государственными служащими.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ab/>
        <w:t xml:space="preserve">14. </w:t>
      </w:r>
      <w:r>
        <w:rPr>
          <w:rFonts w:eastAsia="Calibri"/>
          <w:sz w:val="30"/>
          <w:szCs w:val="30"/>
          <w:lang w:eastAsia="en-US"/>
        </w:rPr>
        <w:t>На время отсутствия начальника отдела замещение осуществляет главный специалист  согласно должностной инструкции.</w:t>
      </w:r>
    </w:p>
    <w:p w:rsidR="000B55D8" w:rsidRDefault="000B55D8" w:rsidP="000B55D8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15. За невыполнение или ненадлежащее выполнение своих должностных обязанностей начальник и работники отдела несут ответственность в соответствии с законодательством Республики Беларусь.</w:t>
      </w:r>
    </w:p>
    <w:p w:rsidR="000B55D8" w:rsidRDefault="000B55D8" w:rsidP="000B55D8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       16. При отделе создается общественный Совет из числа работников учреждений, находящихся в ведении отдела и представителей общественности района. Коллегиальным органом отдела является Совет. Председателем Совета является начальник отдела. Заседания Совета отдела проводятся не реже одного раза в два месяца. При необходимости решения Совета оформляются приказом начальника отдела.</w:t>
      </w:r>
    </w:p>
    <w:p w:rsidR="000B55D8" w:rsidRDefault="000B55D8" w:rsidP="000B55D8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Положение о Совете отдела, его численность утверждается   приказом начальника отдела. </w:t>
      </w:r>
    </w:p>
    <w:p w:rsidR="000B55D8" w:rsidRDefault="000B55D8" w:rsidP="000B55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17. Финансирование деятельности отдела идеологической работы, культуры и по делам молодежи  осуществляется за счет средств районного бюджета, а также иных источников, предусмотренных законодательством Республики Беларусь.</w:t>
      </w:r>
    </w:p>
    <w:p w:rsidR="000B55D8" w:rsidRDefault="000B55D8" w:rsidP="000B55D8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Проверки финансово-хозяйственной деятельности отдела, в том числе входящих в его систему организаций в рамках ведомственного контроля осуществляет Витебский областной исполнительный комитет.</w:t>
      </w:r>
    </w:p>
    <w:p w:rsidR="000B55D8" w:rsidRDefault="000B55D8" w:rsidP="000B55D8">
      <w:pPr>
        <w:ind w:firstLine="570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18. О</w:t>
      </w:r>
      <w:r>
        <w:rPr>
          <w:sz w:val="30"/>
          <w:szCs w:val="30"/>
        </w:rPr>
        <w:t xml:space="preserve">тдел делегирует полномочия по обеспечению финансово-хозяйственной деятельностью государственному учреждению «Центр по обеспечению деятельности бюджетных организаций по </w:t>
      </w:r>
      <w:proofErr w:type="spellStart"/>
      <w:r>
        <w:rPr>
          <w:sz w:val="30"/>
          <w:szCs w:val="30"/>
        </w:rPr>
        <w:t>Дубровенскому</w:t>
      </w:r>
      <w:proofErr w:type="spellEnd"/>
      <w:r>
        <w:rPr>
          <w:sz w:val="30"/>
          <w:szCs w:val="30"/>
        </w:rPr>
        <w:t xml:space="preserve"> району» (далее – Центр) в соответствии с заключенным между отделом и центром договором об оказании  услуг по обеспечению деятельности бюджетной организации.  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19. Центр осуществляет: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обобщение бухгалтерской и иной предусмотренной законодательством Республики Беларусь отчетности, составления сводных отчетов и балансов;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сохранностью государственной собственности в отделе и подведомственных ему учреждениях;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финансово-экономическое планирование и организацию бухгалтерского учета хозяйственно-финансовой деятельности отдела; 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мероприятий по охране труда, правил пожарной безопасности  в отделе и подведомственных ему учреждениях. </w:t>
      </w:r>
    </w:p>
    <w:p w:rsidR="000B55D8" w:rsidRDefault="000B55D8" w:rsidP="000B55D8">
      <w:pPr>
        <w:ind w:firstLine="567"/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целевым использованием выделенных бюджетных средств.</w:t>
      </w:r>
    </w:p>
    <w:p w:rsidR="00702CBB" w:rsidRPr="000B55D8" w:rsidRDefault="000B55D8" w:rsidP="000B55D8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20. </w:t>
      </w:r>
      <w:r>
        <w:rPr>
          <w:rFonts w:eastAsia="Calibri"/>
          <w:sz w:val="30"/>
          <w:szCs w:val="30"/>
        </w:rPr>
        <w:t>Реорганизация и ликвидация отдела производится в порядке, установленном законодательством Республики Беларусь.</w:t>
      </w:r>
      <w:bookmarkStart w:id="20" w:name="_GoBack"/>
      <w:bookmarkEnd w:id="20"/>
      <w:r>
        <w:rPr>
          <w:sz w:val="30"/>
          <w:szCs w:val="30"/>
        </w:rPr>
        <w:t xml:space="preserve"> </w:t>
      </w:r>
    </w:p>
    <w:sectPr w:rsidR="00702CBB" w:rsidRPr="000B55D8" w:rsidSect="000B55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B"/>
    <w:rsid w:val="000B55D8"/>
    <w:rsid w:val="000C522B"/>
    <w:rsid w:val="007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2687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2020-11-12T09:01:00Z</dcterms:created>
  <dcterms:modified xsi:type="dcterms:W3CDTF">2020-11-12T09:09:00Z</dcterms:modified>
</cp:coreProperties>
</file>